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https://www.velvetjobs.com/job-descriptions/asset-liability-management</w:t>
        </w:r>
      </w:hyperlink>
    </w:p>
    <w:p>
      <w:pPr>
        <w:pStyle w:val="Heading1"/>
      </w:pPr>
      <w:bookmarkStart w:id="21" w:name="example-of-asset-liability-management-job-description"/>
      <w:r>
        <w:t xml:space="preserve">Example of Asset Liability Management Job Description</w:t>
      </w:r>
      <w:bookmarkEnd w:id="21"/>
    </w:p>
    <w:p>
      <w:pPr>
        <w:pStyle w:val="Compact"/>
      </w:pPr>
      <w:r>
        <w:t xml:space="preserve">Our innovative and growing company is looking to fill the role of asset liability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liability-management"/>
      <w:r>
        <w:t xml:space="preserve">Responsibilities for asset liability management</w:t>
      </w:r>
      <w:bookmarkEnd w:id="22"/>
    </w:p>
    <w:p>
      <w:pPr>
        <w:pStyle w:val="Compact"/>
        <w:numPr>
          <w:numId w:val="1001"/>
          <w:ilvl w:val="0"/>
        </w:numPr>
      </w:pPr>
      <w:r>
        <w:t xml:space="preserve">Assist in the regular production of ALM metrics, including duration, convexity, and key-rate durations, derived from model runs</w:t>
      </w:r>
    </w:p>
    <w:p>
      <w:pPr>
        <w:pStyle w:val="Compact"/>
        <w:numPr>
          <w:numId w:val="1001"/>
          <w:ilvl w:val="0"/>
        </w:numPr>
      </w:pPr>
      <w:r>
        <w:t xml:space="preserve">Assist with the development and refinement of ALM models to support the needs of the Lines of Business</w:t>
      </w:r>
    </w:p>
    <w:p>
      <w:pPr>
        <w:pStyle w:val="Compact"/>
        <w:numPr>
          <w:numId w:val="1001"/>
          <w:ilvl w:val="0"/>
        </w:numPr>
      </w:pPr>
      <w:r>
        <w:t xml:space="preserve">Implement, validate, and document ALM modeling changes</w:t>
      </w:r>
    </w:p>
    <w:p>
      <w:pPr>
        <w:pStyle w:val="Compact"/>
        <w:numPr>
          <w:numId w:val="1001"/>
          <w:ilvl w:val="0"/>
        </w:numPr>
      </w:pPr>
      <w:r>
        <w:t xml:space="preserve">Partner with Risk to ensure proper governance, controls, and documentation related to ALM models</w:t>
      </w:r>
    </w:p>
    <w:p>
      <w:pPr>
        <w:pStyle w:val="Compact"/>
        <w:numPr>
          <w:numId w:val="1001"/>
          <w:ilvl w:val="0"/>
        </w:numPr>
      </w:pPr>
      <w:r>
        <w:t xml:space="preserve">Practice sound governance around decision making and implementation of ALM modeling tools in a centralized and efficient production environment</w:t>
      </w:r>
    </w:p>
    <w:p>
      <w:pPr>
        <w:pStyle w:val="Compact"/>
        <w:numPr>
          <w:numId w:val="1001"/>
          <w:ilvl w:val="0"/>
        </w:numPr>
      </w:pPr>
      <w:r>
        <w:t xml:space="preserve">Able to assume responsibility and ownership for all areas of work</w:t>
      </w:r>
    </w:p>
    <w:p>
      <w:pPr>
        <w:pStyle w:val="Compact"/>
        <w:numPr>
          <w:numId w:val="1001"/>
          <w:ilvl w:val="0"/>
        </w:numPr>
      </w:pPr>
      <w:r>
        <w:t xml:space="preserve">Manage projects and coordinate teams in the implementation of investment strategies and tactical decisions for Asia Business Units</w:t>
      </w:r>
    </w:p>
    <w:p>
      <w:pPr>
        <w:pStyle w:val="Compact"/>
        <w:numPr>
          <w:numId w:val="1001"/>
          <w:ilvl w:val="0"/>
        </w:numPr>
      </w:pPr>
      <w:r>
        <w:t xml:space="preserve">Recommend and implement tactical asset allocation to manage risk and optimize return for Asia Division</w:t>
      </w:r>
    </w:p>
    <w:p>
      <w:pPr>
        <w:pStyle w:val="Compact"/>
        <w:numPr>
          <w:numId w:val="1001"/>
          <w:ilvl w:val="0"/>
        </w:numPr>
      </w:pPr>
      <w:r>
        <w:t xml:space="preserve">Effectively communicate with stakeholders at various levels both in Asia and North America</w:t>
      </w:r>
    </w:p>
    <w:p>
      <w:pPr>
        <w:pStyle w:val="Compact"/>
        <w:numPr>
          <w:numId w:val="1001"/>
          <w:ilvl w:val="0"/>
        </w:numPr>
      </w:pPr>
      <w:r>
        <w:t xml:space="preserve">Pro-actively following up on recommendations</w:t>
      </w:r>
    </w:p>
    <w:p>
      <w:pPr>
        <w:pStyle w:val="Heading2"/>
      </w:pPr>
      <w:bookmarkStart w:id="23" w:name="qualifications-for-asset-liability-management"/>
      <w:r>
        <w:t xml:space="preserve">Qualifications for asset liability management</w:t>
      </w:r>
      <w:bookmarkEnd w:id="23"/>
    </w:p>
    <w:p>
      <w:pPr>
        <w:pStyle w:val="Compact"/>
        <w:numPr>
          <w:numId w:val="1002"/>
          <w:ilvl w:val="0"/>
        </w:numPr>
      </w:pPr>
      <w:r>
        <w:t xml:space="preserve">Has a strong sense of ownership and work ethic to see projects to completion</w:t>
      </w:r>
    </w:p>
    <w:p>
      <w:pPr>
        <w:pStyle w:val="Compact"/>
        <w:numPr>
          <w:numId w:val="1002"/>
          <w:ilvl w:val="0"/>
        </w:numPr>
      </w:pPr>
      <w:r>
        <w:t xml:space="preserve">Has credibility and presence amongst peers and senior management through strong verbal, written and presentation skills</w:t>
      </w:r>
    </w:p>
    <w:p>
      <w:pPr>
        <w:pStyle w:val="Compact"/>
        <w:numPr>
          <w:numId w:val="1002"/>
          <w:ilvl w:val="0"/>
        </w:numPr>
      </w:pPr>
      <w:r>
        <w:t xml:space="preserve">Ability to drive projects through providing appropriate project framework, clarity on content and deliverables and effectively engaging and managing stakeholders</w:t>
      </w:r>
    </w:p>
    <w:p>
      <w:pPr>
        <w:pStyle w:val="Compact"/>
        <w:numPr>
          <w:numId w:val="1002"/>
          <w:ilvl w:val="0"/>
        </w:numPr>
      </w:pPr>
      <w:r>
        <w:t xml:space="preserve">Able to work effectively in a team environment and across multiple disciplines</w:t>
      </w:r>
    </w:p>
    <w:p>
      <w:pPr>
        <w:pStyle w:val="Compact"/>
        <w:numPr>
          <w:numId w:val="1002"/>
          <w:ilvl w:val="0"/>
        </w:numPr>
      </w:pPr>
      <w:r>
        <w:t xml:space="preserve">FSA/FCIA with investment experience, or Masters in a quantitative discipline, or CFA/PRM/FRM, or other relevant risk management designation</w:t>
      </w:r>
    </w:p>
    <w:p>
      <w:pPr>
        <w:pStyle w:val="Compact"/>
        <w:numPr>
          <w:numId w:val="1002"/>
          <w:ilvl w:val="0"/>
        </w:numPr>
      </w:pPr>
      <w:r>
        <w:t xml:space="preserve">Minimum 8 years working experience in a financial risk management or in an investment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liabil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liabil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2021-10-28T13:32:42Z</dcterms:created>
  <dcterms:modified xsi:type="dcterms:W3CDTF">2021-10-28T13:32:42Z</dcterms:modified>
</cp:coreProperties>
</file>