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https://www.velvetjobs.com/job-descriptions/art-professor</w:t>
        </w:r>
      </w:hyperlink>
    </w:p>
    <w:p>
      <w:pPr>
        <w:pStyle w:val="Heading1"/>
      </w:pPr>
      <w:bookmarkStart w:id="21" w:name="example-of-art-professor-job-description"/>
      <w:r>
        <w:t xml:space="preserve">Example of Art Professor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art professor.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t-professor"/>
      <w:r>
        <w:t xml:space="preserve">Responsibilities for art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 information (name, email address and phone number) for three references who can speak to the applicant’s skills in teaching, scholarship, and/or professional experience outside academia</w:t>
      </w:r>
    </w:p>
    <w:p>
      <w:pPr>
        <w:pStyle w:val="Compact"/>
        <w:numPr>
          <w:numId w:val="1001"/>
          <w:ilvl w:val="0"/>
        </w:numPr>
      </w:pPr>
      <w:r>
        <w:t xml:space="preserve">Teach existing and develop new foundations, pictorial, and interdisciplinary courses</w:t>
      </w:r>
    </w:p>
    <w:p>
      <w:pPr>
        <w:pStyle w:val="Compact"/>
        <w:numPr>
          <w:numId w:val="1001"/>
          <w:ilvl w:val="0"/>
        </w:numPr>
      </w:pPr>
      <w:r>
        <w:t xml:space="preserve">Work across disciplines in the arts to engage with emerging trends at the intersection of contemporary art, pedagogical practice, and entrepreneurial skills that foster connections with creative professionals</w:t>
      </w:r>
    </w:p>
    <w:p>
      <w:pPr>
        <w:pStyle w:val="Compact"/>
        <w:numPr>
          <w:numId w:val="1001"/>
          <w:ilvl w:val="0"/>
        </w:numPr>
      </w:pPr>
      <w:r>
        <w:t xml:space="preserve">Candidate must address the needs of a student population of great diversity—in age, cultural background, ethnicity, primary language, and academic preparation—through course materials, teaching strategies, and advisement</w:t>
      </w:r>
    </w:p>
    <w:p>
      <w:pPr>
        <w:pStyle w:val="Compact"/>
        <w:numPr>
          <w:numId w:val="1001"/>
          <w:ilvl w:val="0"/>
        </w:numPr>
      </w:pPr>
      <w:r>
        <w:t xml:space="preserve">Effectiveness in academic assignment</w:t>
      </w:r>
    </w:p>
    <w:p>
      <w:pPr>
        <w:pStyle w:val="Compact"/>
        <w:numPr>
          <w:numId w:val="1001"/>
          <w:ilvl w:val="0"/>
        </w:numPr>
      </w:pPr>
      <w:r>
        <w:t xml:space="preserve">The candidate must be capable of teaching at all levels of painting, which include drawing</w:t>
      </w:r>
    </w:p>
    <w:p>
      <w:pPr>
        <w:pStyle w:val="Compact"/>
        <w:numPr>
          <w:numId w:val="1001"/>
          <w:ilvl w:val="0"/>
        </w:numPr>
      </w:pPr>
      <w:r>
        <w:t xml:space="preserve">Central to this position is creating, coordinating, and managing the foundation program curriculum for the Art Department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work closely in consultation with the chair and faculty in the Department of Art other faculty teaching in the painting and foundations areas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include oversight and coordination of the curriculum and faculty teaching foundation courses the curation of an annual exhibition of student foundation work</w:t>
      </w:r>
    </w:p>
    <w:p>
      <w:pPr>
        <w:pStyle w:val="Compact"/>
        <w:numPr>
          <w:numId w:val="1001"/>
          <w:ilvl w:val="0"/>
        </w:numPr>
      </w:pPr>
      <w:r>
        <w:t xml:space="preserve">The ongoing pursuit and achievement of creative and scholarly productivity in painting, which include, but is not limited to curated exhibitions and publications where applicable</w:t>
      </w:r>
    </w:p>
    <w:p>
      <w:pPr>
        <w:pStyle w:val="Heading2"/>
      </w:pPr>
      <w:bookmarkStart w:id="23" w:name="qualifications-for-art-professor"/>
      <w:r>
        <w:t xml:space="preserve">Qualifications for art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Secondary expertise in the other area</w:t>
      </w:r>
    </w:p>
    <w:p>
      <w:pPr>
        <w:pStyle w:val="Compact"/>
        <w:numPr>
          <w:numId w:val="1002"/>
          <w:ilvl w:val="0"/>
        </w:numPr>
      </w:pPr>
      <w:r>
        <w:t xml:space="preserve">Familiarity and ability with contemporary digital studio practices and processes</w:t>
      </w:r>
    </w:p>
    <w:p>
      <w:pPr>
        <w:pStyle w:val="Compact"/>
        <w:numPr>
          <w:numId w:val="1002"/>
          <w:ilvl w:val="0"/>
        </w:numPr>
      </w:pPr>
      <w:r>
        <w:t xml:space="preserve">Active exhibition record</w:t>
      </w:r>
    </w:p>
    <w:p>
      <w:pPr>
        <w:pStyle w:val="Compact"/>
        <w:numPr>
          <w:numId w:val="1002"/>
          <w:ilvl w:val="0"/>
        </w:numPr>
      </w:pPr>
      <w:r>
        <w:t xml:space="preserve">Two years of university-level teaching experience (beyond graduate assistantships), with the ability to mentor upper division students</w:t>
      </w:r>
    </w:p>
    <w:p>
      <w:pPr>
        <w:pStyle w:val="Compact"/>
        <w:numPr>
          <w:numId w:val="1002"/>
          <w:ilvl w:val="0"/>
        </w:numPr>
      </w:pPr>
      <w:r>
        <w:t xml:space="preserve">Experience or interest in curriculum development and collaboration with other areas</w:t>
      </w:r>
    </w:p>
    <w:p>
      <w:pPr>
        <w:pStyle w:val="Compact"/>
        <w:numPr>
          <w:numId w:val="1002"/>
          <w:ilvl w:val="0"/>
        </w:numPr>
      </w:pPr>
      <w:r>
        <w:t xml:space="preserve">Experience in managing or overseeing studios including maintaining health and safety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2021-10-28T13:31:03Z</dcterms:created>
  <dcterms:modified xsi:type="dcterms:W3CDTF">2021-10-28T13:31:03Z</dcterms:modified>
</cp:coreProperties>
</file>