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https://www.velvetjobs.com/job-descriptions/architect-senior</w:t>
        </w:r>
      </w:hyperlink>
    </w:p>
    <w:p>
      <w:pPr>
        <w:pStyle w:val="Heading1"/>
      </w:pPr>
      <w:bookmarkStart w:id="21" w:name="example-of-architect-senior-job-description"/>
      <w:r>
        <w:t xml:space="preserve">Example of Architect, Senior Job Description</w:t>
      </w:r>
      <w:bookmarkEnd w:id="21"/>
    </w:p>
    <w:p>
      <w:pPr>
        <w:pStyle w:val="Compact"/>
      </w:pPr>
      <w:r>
        <w:t xml:space="preserve">Our company is looking for an architect, senior. To join our growing team, please review the list of responsibilities and qualifications.</w:t>
      </w:r>
    </w:p>
    <w:p>
      <w:pPr>
        <w:pStyle w:val="Heading2"/>
      </w:pPr>
      <w:bookmarkStart w:id="22" w:name="responsibilities-for-architect-senior"/>
      <w:r>
        <w:t xml:space="preserve">Responsibilities for architect,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research, design and develop solutions as part of a project team, applying engineering and software design principles and practices with an emphasis on a digital-first customer servicing model</w:t>
      </w:r>
    </w:p>
    <w:p>
      <w:pPr>
        <w:pStyle w:val="Compact"/>
        <w:numPr>
          <w:numId w:val="1001"/>
          <w:ilvl w:val="0"/>
        </w:numPr>
      </w:pPr>
      <w:r>
        <w:t xml:space="preserve">You will communicate architectural advice, recommendations and decisions to a variety of partners in the Enterprise</w:t>
      </w:r>
    </w:p>
    <w:p>
      <w:pPr>
        <w:pStyle w:val="Compact"/>
        <w:numPr>
          <w:numId w:val="1001"/>
          <w:ilvl w:val="0"/>
        </w:numPr>
      </w:pPr>
      <w:r>
        <w:t xml:space="preserve">You will develop non-functional requirements in support of small- to medium-sized solution architecture projects</w:t>
      </w:r>
    </w:p>
    <w:p>
      <w:pPr>
        <w:pStyle w:val="Compact"/>
        <w:numPr>
          <w:numId w:val="1001"/>
          <w:ilvl w:val="0"/>
        </w:numPr>
      </w:pPr>
      <w:r>
        <w:t xml:space="preserve">You will apply defined engagement model and SDLC best practices to ensure proper level of solution architecture engagement</w:t>
      </w:r>
    </w:p>
    <w:p>
      <w:pPr>
        <w:pStyle w:val="Compact"/>
        <w:numPr>
          <w:numId w:val="1001"/>
          <w:ilvl w:val="0"/>
        </w:numPr>
      </w:pPr>
      <w:r>
        <w:t xml:space="preserve">You will facilitate, organize and/or participate in architecture reviews and governance as needed</w:t>
      </w:r>
    </w:p>
    <w:p>
      <w:pPr>
        <w:pStyle w:val="Compact"/>
        <w:numPr>
          <w:numId w:val="1001"/>
          <w:ilvl w:val="0"/>
        </w:numPr>
      </w:pPr>
      <w:r>
        <w:t xml:space="preserve">You will identify, harvest and extend reusable assets from projects</w:t>
      </w:r>
    </w:p>
    <w:p>
      <w:pPr>
        <w:pStyle w:val="Compact"/>
        <w:numPr>
          <w:numId w:val="1001"/>
          <w:ilvl w:val="0"/>
        </w:numPr>
      </w:pPr>
      <w:r>
        <w:t xml:space="preserve">You will research, understand and know the latest business and technology trends and apply them to current project needs</w:t>
      </w:r>
    </w:p>
    <w:p>
      <w:pPr>
        <w:pStyle w:val="Compact"/>
        <w:numPr>
          <w:numId w:val="1001"/>
          <w:ilvl w:val="0"/>
        </w:numPr>
      </w:pPr>
      <w:r>
        <w:t xml:space="preserve">Analyze federal policies and provide recommendations for grant funding</w:t>
      </w:r>
    </w:p>
    <w:p>
      <w:pPr>
        <w:pStyle w:val="Compact"/>
        <w:numPr>
          <w:numId w:val="1001"/>
          <w:ilvl w:val="0"/>
        </w:numPr>
      </w:pPr>
      <w:r>
        <w:t xml:space="preserve">Maintain a professional and flexible demeanor while working directly in the client's office</w:t>
      </w:r>
    </w:p>
    <w:p>
      <w:pPr>
        <w:pStyle w:val="Compact"/>
        <w:numPr>
          <w:numId w:val="1001"/>
          <w:ilvl w:val="0"/>
        </w:numPr>
      </w:pPr>
      <w:r>
        <w:t xml:space="preserve">Design, model and simulate complex processes using business process management system (BPMS) tools</w:t>
      </w:r>
    </w:p>
    <w:p>
      <w:pPr>
        <w:pStyle w:val="Heading2"/>
      </w:pPr>
      <w:bookmarkStart w:id="23" w:name="qualifications-for-architect-senior"/>
      <w:r>
        <w:t xml:space="preserve">Qualifications for architect,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Licensed as a Registered Architect, preferably in New York State</w:t>
      </w:r>
    </w:p>
    <w:p>
      <w:pPr>
        <w:pStyle w:val="Compact"/>
        <w:numPr>
          <w:numId w:val="1002"/>
          <w:ilvl w:val="0"/>
        </w:numPr>
      </w:pPr>
      <w:r>
        <w:t xml:space="preserve">Ability to successfully run the construction administration effort for complex projects</w:t>
      </w:r>
    </w:p>
    <w:p>
      <w:pPr>
        <w:pStyle w:val="Compact"/>
        <w:numPr>
          <w:numId w:val="1002"/>
          <w:ilvl w:val="0"/>
        </w:numPr>
      </w:pPr>
      <w:r>
        <w:t xml:space="preserve">Diverse knowledge of New York City building procedures including codes, public bid laws and construction means and methods</w:t>
      </w:r>
    </w:p>
    <w:p>
      <w:pPr>
        <w:pStyle w:val="Compact"/>
        <w:numPr>
          <w:numId w:val="1002"/>
          <w:ilvl w:val="0"/>
        </w:numPr>
      </w:pPr>
      <w:r>
        <w:t xml:space="preserve">Experience using AutoCAD and the Microsoft Office suite</w:t>
      </w:r>
    </w:p>
    <w:p>
      <w:pPr>
        <w:pStyle w:val="Compact"/>
        <w:numPr>
          <w:numId w:val="1002"/>
          <w:ilvl w:val="0"/>
        </w:numPr>
      </w:pPr>
      <w:r>
        <w:t xml:space="preserve">Experience using Revit, ProjectWise and Navisworks</w:t>
      </w:r>
    </w:p>
    <w:p>
      <w:pPr>
        <w:pStyle w:val="Compact"/>
        <w:numPr>
          <w:numId w:val="1002"/>
          <w:ilvl w:val="0"/>
        </w:numPr>
      </w:pPr>
      <w:r>
        <w:t xml:space="preserve">Ability to develop working drawing sets through all phases of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2021-10-28T13:16:16Z</dcterms:created>
  <dcterms:modified xsi:type="dcterms:W3CDTF">2021-10-28T13:16:16Z</dcterms:modified>
</cp:coreProperties>
</file>