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https://www.velvetjobs.com/job-descriptions/architect-enterprise</w:t>
        </w:r>
      </w:hyperlink>
    </w:p>
    <w:p>
      <w:pPr>
        <w:pStyle w:val="Heading1"/>
      </w:pPr>
      <w:bookmarkStart w:id="21" w:name="example-of-architect-enterprise-job-description"/>
      <w:r>
        <w:t xml:space="preserve">Example of Architect Enterprise Job Description</w:t>
      </w:r>
      <w:bookmarkEnd w:id="21"/>
    </w:p>
    <w:p>
      <w:pPr>
        <w:pStyle w:val="Compact"/>
      </w:pPr>
      <w:r>
        <w:t xml:space="preserve">Our company is growing rapidly and is hiring for an architect enterprise. To join our growing team, please review the list of responsibilities and qualifications.</w:t>
      </w:r>
    </w:p>
    <w:p>
      <w:pPr>
        <w:pStyle w:val="Heading2"/>
      </w:pPr>
      <w:bookmarkStart w:id="22" w:name="responsibilities-for-architect-enterprise"/>
      <w:r>
        <w:t xml:space="preserve">Responsibilities for architect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technical architecture and direction to RRP in line with client business priorities and constraints</w:t>
      </w:r>
    </w:p>
    <w:p>
      <w:pPr>
        <w:pStyle w:val="Compact"/>
        <w:numPr>
          <w:numId w:val="1001"/>
          <w:ilvl w:val="0"/>
        </w:numPr>
      </w:pPr>
      <w:r>
        <w:t xml:space="preserve">Creating prototypes or analyses as required to support architecture and design decisions</w:t>
      </w:r>
    </w:p>
    <w:p>
      <w:pPr>
        <w:pStyle w:val="Compact"/>
        <w:numPr>
          <w:numId w:val="1001"/>
          <w:ilvl w:val="0"/>
        </w:numPr>
      </w:pPr>
      <w:r>
        <w:t xml:space="preserve">Updating or creating technical documentation – deliverables, work products and others to support RRP Delivery</w:t>
      </w:r>
    </w:p>
    <w:p>
      <w:pPr>
        <w:pStyle w:val="Compact"/>
        <w:numPr>
          <w:numId w:val="1001"/>
          <w:ilvl w:val="0"/>
        </w:numPr>
      </w:pPr>
      <w:r>
        <w:t xml:space="preserve">Provide sales awareness to the sales and delivery community within the Nordic Cluster</w:t>
      </w:r>
    </w:p>
    <w:p>
      <w:pPr>
        <w:pStyle w:val="Compact"/>
        <w:numPr>
          <w:numId w:val="1001"/>
          <w:ilvl w:val="0"/>
        </w:numPr>
      </w:pPr>
      <w:r>
        <w:t xml:space="preserve">Engage profitably with their counterparts from other parts of the Western Europe region</w:t>
      </w:r>
    </w:p>
    <w:p>
      <w:pPr>
        <w:pStyle w:val="Compact"/>
        <w:numPr>
          <w:numId w:val="1001"/>
          <w:ilvl w:val="0"/>
        </w:numPr>
      </w:pPr>
      <w:r>
        <w:t xml:space="preserve">Be part of a collaborative, focused and results oriented team</w:t>
      </w:r>
    </w:p>
    <w:p>
      <w:pPr>
        <w:pStyle w:val="Compact"/>
        <w:numPr>
          <w:numId w:val="1001"/>
          <w:ilvl w:val="0"/>
        </w:numPr>
      </w:pPr>
      <w:r>
        <w:t xml:space="preserve">Work with senior leadership teams as a thought leader in the Digital realm</w:t>
      </w:r>
    </w:p>
    <w:p>
      <w:pPr>
        <w:pStyle w:val="Compact"/>
        <w:numPr>
          <w:numId w:val="1001"/>
          <w:ilvl w:val="0"/>
        </w:numPr>
      </w:pPr>
      <w:r>
        <w:t xml:space="preserve">Develop customer and enterprise driven technology strategies to drive business effectiveness</w:t>
      </w:r>
    </w:p>
    <w:p>
      <w:pPr>
        <w:pStyle w:val="Compact"/>
        <w:numPr>
          <w:numId w:val="1001"/>
          <w:ilvl w:val="0"/>
        </w:numPr>
      </w:pPr>
      <w:r>
        <w:t xml:space="preserve">Build enterprise and member digital solution strategies, technology architecture, platform alternatives and roadmaps to support and enable business and technology vision and goals</w:t>
      </w:r>
    </w:p>
    <w:p>
      <w:pPr>
        <w:pStyle w:val="Compact"/>
        <w:numPr>
          <w:numId w:val="1001"/>
          <w:ilvl w:val="0"/>
        </w:numPr>
      </w:pPr>
      <w:r>
        <w:t xml:space="preserve">Contribute to business case development, financial analysis, benefits, and estimated payback of planned business and technology initiatives</w:t>
      </w:r>
    </w:p>
    <w:p>
      <w:pPr>
        <w:pStyle w:val="Heading2"/>
      </w:pPr>
      <w:bookmarkStart w:id="23" w:name="qualifications-for-architect-enterprise"/>
      <w:r>
        <w:t xml:space="preserve">Qualifications for architect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Taste for simplicity and elegance in technical architecture and implementation, pragmatic approach to software architecture</w:t>
      </w:r>
    </w:p>
    <w:p>
      <w:pPr>
        <w:pStyle w:val="Compact"/>
        <w:numPr>
          <w:numId w:val="1002"/>
          <w:ilvl w:val="0"/>
        </w:numPr>
      </w:pPr>
      <w:r>
        <w:t xml:space="preserve">At least 10 years experience in software infrastructure design &amp;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Service Oriented Architecture techniques, methodologies and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Data Architecture, Data Management and Data Profiling</w:t>
      </w:r>
    </w:p>
    <w:p>
      <w:pPr>
        <w:pStyle w:val="Compact"/>
        <w:numPr>
          <w:numId w:val="1002"/>
          <w:ilvl w:val="0"/>
        </w:numPr>
      </w:pPr>
      <w:r>
        <w:t xml:space="preserve">Experience with J2EE and legacy (mainframe) based applications &amp; environments</w:t>
      </w:r>
    </w:p>
    <w:p>
      <w:pPr>
        <w:pStyle w:val="Compact"/>
        <w:numPr>
          <w:numId w:val="1002"/>
          <w:ilvl w:val="0"/>
        </w:numPr>
      </w:pPr>
      <w:r>
        <w:t xml:space="preserve">Experience with RDBMSs (DB2, Oracle &amp; SQLServer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