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https://www.velvetjobs.com/job-descriptions/architect-business</w:t>
        </w:r>
      </w:hyperlink>
    </w:p>
    <w:p>
      <w:pPr>
        <w:pStyle w:val="Heading1"/>
      </w:pPr>
      <w:bookmarkStart w:id="21" w:name="example-of-architect-business-job-description"/>
      <w:r>
        <w:t xml:space="preserve">Example of Architect, Business Job Description</w:t>
      </w:r>
      <w:bookmarkEnd w:id="21"/>
    </w:p>
    <w:p>
      <w:pPr>
        <w:pStyle w:val="Compact"/>
      </w:pPr>
      <w:r>
        <w:t xml:space="preserve">Our company is looking to fill the role of architect, business. To join our growing team, please review the list of responsibilities and qualifications.</w:t>
      </w:r>
    </w:p>
    <w:p>
      <w:pPr>
        <w:pStyle w:val="Heading2"/>
      </w:pPr>
      <w:bookmarkStart w:id="22" w:name="responsibilities-for-architect-business"/>
      <w:r>
        <w:t xml:space="preserve">Responsibilities for architect,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Standardize and coordinate business architecture efforts in the Operations organization</w:t>
      </w:r>
    </w:p>
    <w:p>
      <w:pPr>
        <w:pStyle w:val="Compact"/>
        <w:numPr>
          <w:numId w:val="1001"/>
          <w:ilvl w:val="0"/>
        </w:numPr>
      </w:pPr>
      <w:r>
        <w:t xml:space="preserve">Collaborate with external teams (Trailhead, Product, Enterprise Data Warehouse, IT Support) to ensure roadmap and technical architecture alignment</w:t>
      </w:r>
    </w:p>
    <w:p>
      <w:pPr>
        <w:pStyle w:val="Compact"/>
        <w:numPr>
          <w:numId w:val="1001"/>
          <w:ilvl w:val="0"/>
        </w:numPr>
      </w:pPr>
      <w:r>
        <w:t xml:space="preserve">Maintain comprehensive knowledge of trends in business intelligence and data warehousing, mobile BI capabilities, visualization and the visual display of quantitative information</w:t>
      </w:r>
    </w:p>
    <w:p>
      <w:pPr>
        <w:pStyle w:val="Compact"/>
        <w:numPr>
          <w:numId w:val="1001"/>
          <w:ilvl w:val="0"/>
        </w:numPr>
      </w:pPr>
      <w:r>
        <w:t xml:space="preserve">Determine standards and best practices for other developers throughout the organization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other developers, system administrators, business, and clinical users to deploy solutions</w:t>
      </w:r>
    </w:p>
    <w:p>
      <w:pPr>
        <w:pStyle w:val="Compact"/>
        <w:numPr>
          <w:numId w:val="1001"/>
          <w:ilvl w:val="0"/>
        </w:numPr>
      </w:pPr>
      <w:r>
        <w:t xml:space="preserve">Work effectively with technical and non-technical staff</w:t>
      </w:r>
    </w:p>
    <w:p>
      <w:pPr>
        <w:pStyle w:val="Compact"/>
        <w:numPr>
          <w:numId w:val="1001"/>
          <w:ilvl w:val="0"/>
        </w:numPr>
      </w:pPr>
      <w:r>
        <w:t xml:space="preserve">Provides thought leadership in DW schema and database performance tuning</w:t>
      </w:r>
    </w:p>
    <w:p>
      <w:pPr>
        <w:pStyle w:val="Compact"/>
        <w:numPr>
          <w:numId w:val="1001"/>
          <w:ilvl w:val="0"/>
        </w:numPr>
      </w:pPr>
      <w:r>
        <w:t xml:space="preserve">Ensure process and application documentation is in place</w:t>
      </w:r>
    </w:p>
    <w:p>
      <w:pPr>
        <w:pStyle w:val="Compact"/>
        <w:numPr>
          <w:numId w:val="1001"/>
          <w:ilvl w:val="0"/>
        </w:numPr>
      </w:pPr>
      <w:r>
        <w:t xml:space="preserve">Takes an active role in enterprise portfolio investment decisions by assessing and rationalizing proposed enterprise capabilities</w:t>
      </w:r>
    </w:p>
    <w:p>
      <w:pPr>
        <w:pStyle w:val="Compact"/>
        <w:numPr>
          <w:numId w:val="1001"/>
          <w:ilvl w:val="0"/>
        </w:numPr>
      </w:pPr>
      <w:r>
        <w:t xml:space="preserve">Supports the Business Relationship Managers in the strategic partnering with the Business Executives/Sponsors, to actively engage with business leaders and discuss future and business strategies</w:t>
      </w:r>
    </w:p>
    <w:p>
      <w:pPr>
        <w:pStyle w:val="Heading2"/>
      </w:pPr>
      <w:bookmarkStart w:id="23" w:name="qualifications-for-architect-business"/>
      <w:r>
        <w:t xml:space="preserve">Qualifications for architect,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Report Authoring is greatly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SAP Business Planning and Consolidation (BPC)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data modeling is preferred</w:t>
      </w:r>
    </w:p>
    <w:p>
      <w:pPr>
        <w:pStyle w:val="Compact"/>
        <w:numPr>
          <w:numId w:val="1002"/>
          <w:ilvl w:val="0"/>
        </w:numPr>
      </w:pPr>
      <w:r>
        <w:t xml:space="preserve">Adaptability in determining appropriate requirements capture and management methods including but not limited to use cases, user stories, customer journeys and storyboards</w:t>
      </w:r>
    </w:p>
    <w:p>
      <w:pPr>
        <w:pStyle w:val="Compact"/>
        <w:numPr>
          <w:numId w:val="1002"/>
          <w:ilvl w:val="0"/>
        </w:numPr>
      </w:pPr>
      <w:r>
        <w:t xml:space="preserve">Bachelor of Arts or Science and related professional work experience</w:t>
      </w:r>
    </w:p>
    <w:p>
      <w:pPr>
        <w:pStyle w:val="Compact"/>
        <w:numPr>
          <w:numId w:val="1002"/>
          <w:ilvl w:val="0"/>
        </w:numPr>
      </w:pPr>
      <w:r>
        <w:t xml:space="preserve">Significant information technology experience with progression through levels to strategy leadership including experience in the direction of technology evolution and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2021-10-28T13:28:16Z</dcterms:created>
  <dcterms:modified xsi:type="dcterms:W3CDTF">2021-10-28T13:28:16Z</dcterms:modified>
</cp:coreProperties>
</file>