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https://www.velvetjobs.com/job-descriptions/appraiser</w:t>
        </w:r>
      </w:hyperlink>
    </w:p>
    <w:p>
      <w:pPr>
        <w:pStyle w:val="Heading1"/>
      </w:pPr>
      <w:bookmarkStart w:id="21" w:name="example-of-appraiser-job-description"/>
      <w:r>
        <w:t xml:space="preserve">Example of Appraiser Job Description</w:t>
      </w:r>
      <w:bookmarkEnd w:id="21"/>
    </w:p>
    <w:p>
      <w:pPr>
        <w:pStyle w:val="Compact"/>
      </w:pPr>
      <w:r>
        <w:t xml:space="preserve">Our company is growing rapidly and is hiring for an appraiser. To join our growing team, please review the list of responsibilities and qualifications.</w:t>
      </w:r>
    </w:p>
    <w:p>
      <w:pPr>
        <w:pStyle w:val="Heading2"/>
      </w:pPr>
      <w:bookmarkStart w:id="22" w:name="responsibilities-for-appraiser"/>
      <w:r>
        <w:t xml:space="preserve">Responsibilities for appraiser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Recruit Appraisers for the AppraiserPlus program</w:t>
      </w:r>
    </w:p>
    <w:p>
      <w:pPr>
        <w:pStyle w:val="Compact"/>
        <w:numPr>
          <w:numId w:val="1001"/>
          <w:ilvl w:val="0"/>
        </w:numPr>
      </w:pPr>
      <w:r>
        <w:t xml:space="preserve">Assist in the proper use and understanding of the QX review utility by panel appraisers</w:t>
      </w:r>
    </w:p>
    <w:p>
      <w:pPr>
        <w:pStyle w:val="Compact"/>
        <w:numPr>
          <w:numId w:val="1001"/>
          <w:ilvl w:val="0"/>
        </w:numPr>
      </w:pPr>
      <w:r>
        <w:t xml:space="preserve">Monitor AppraiserPlus program metrics and provide feedback to the A+ appraisers for program adherence</w:t>
      </w:r>
    </w:p>
    <w:p>
      <w:pPr>
        <w:pStyle w:val="Compact"/>
        <w:numPr>
          <w:numId w:val="1001"/>
          <w:ilvl w:val="0"/>
        </w:numPr>
      </w:pPr>
      <w:r>
        <w:t xml:space="preserve">Provide maintenance and support for the AppraiserPlusprogram</w:t>
      </w:r>
    </w:p>
    <w:p>
      <w:pPr>
        <w:pStyle w:val="Compact"/>
        <w:numPr>
          <w:numId w:val="1001"/>
          <w:ilvl w:val="0"/>
        </w:numPr>
      </w:pPr>
      <w:r>
        <w:t xml:space="preserve">Handle overflow inbound and outbound calls from appraisers</w:t>
      </w:r>
    </w:p>
    <w:p>
      <w:pPr>
        <w:pStyle w:val="Compact"/>
        <w:numPr>
          <w:numId w:val="1001"/>
          <w:ilvl w:val="0"/>
        </w:numPr>
      </w:pPr>
      <w:r>
        <w:t xml:space="preserve">Receive and review appraiser’s performance metrics</w:t>
      </w:r>
    </w:p>
    <w:p>
      <w:pPr>
        <w:pStyle w:val="Compact"/>
        <w:numPr>
          <w:numId w:val="1001"/>
          <w:ilvl w:val="0"/>
        </w:numPr>
      </w:pPr>
      <w:r>
        <w:t xml:space="preserve">Discuss vendor network disciplinary issues</w:t>
      </w:r>
    </w:p>
    <w:p>
      <w:pPr>
        <w:pStyle w:val="Compact"/>
        <w:numPr>
          <w:numId w:val="1001"/>
          <w:ilvl w:val="0"/>
        </w:numPr>
      </w:pPr>
      <w:r>
        <w:t xml:space="preserve">Order and geographic specific vendor recruitment</w:t>
      </w:r>
    </w:p>
    <w:p>
      <w:pPr>
        <w:pStyle w:val="Compact"/>
        <w:numPr>
          <w:numId w:val="1001"/>
          <w:ilvl w:val="0"/>
        </w:numPr>
      </w:pPr>
      <w:r>
        <w:t xml:space="preserve">Receive and review vendor documentation for accuracy and upload to profile</w:t>
      </w:r>
    </w:p>
    <w:p>
      <w:pPr>
        <w:pStyle w:val="Compact"/>
        <w:numPr>
          <w:numId w:val="1001"/>
          <w:ilvl w:val="0"/>
        </w:numPr>
      </w:pPr>
      <w:r>
        <w:t xml:space="preserve">Maintain maximum ACD-Vendor availability</w:t>
      </w:r>
    </w:p>
    <w:p>
      <w:pPr>
        <w:pStyle w:val="Heading2"/>
      </w:pPr>
      <w:bookmarkStart w:id="23" w:name="qualifications-for-appraiser"/>
      <w:r>
        <w:t xml:space="preserve">Qualifications for appraiser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use a calculator for mathematical calculations</w:t>
      </w:r>
    </w:p>
    <w:p>
      <w:pPr>
        <w:pStyle w:val="Compact"/>
        <w:numPr>
          <w:numId w:val="1002"/>
          <w:ilvl w:val="0"/>
        </w:numPr>
      </w:pPr>
      <w:r>
        <w:t xml:space="preserve">This position requires the associate to drive and perform Appraisals in the field</w:t>
      </w:r>
    </w:p>
    <w:p>
      <w:pPr>
        <w:pStyle w:val="Compact"/>
        <w:numPr>
          <w:numId w:val="1002"/>
          <w:ilvl w:val="0"/>
        </w:numPr>
      </w:pPr>
      <w:r>
        <w:t xml:space="preserve">Basic proficiency in Excel, Word and Argus</w:t>
      </w:r>
    </w:p>
    <w:p>
      <w:pPr>
        <w:pStyle w:val="Compact"/>
        <w:numPr>
          <w:numId w:val="1002"/>
          <w:ilvl w:val="0"/>
        </w:numPr>
      </w:pPr>
      <w:r>
        <w:t xml:space="preserve">Intermediate Microsoft Outlook, Word, and Excel software experience</w:t>
      </w:r>
    </w:p>
    <w:p>
      <w:pPr>
        <w:pStyle w:val="Compact"/>
        <w:numPr>
          <w:numId w:val="1002"/>
          <w:ilvl w:val="0"/>
        </w:numPr>
      </w:pPr>
      <w:r>
        <w:t xml:space="preserve">Have achieved a minimum of Certified Residential Appraiser (CRA) designation with a minimum of five years of experience as a designated appraiser completing various residential inspections</w:t>
      </w:r>
    </w:p>
    <w:p>
      <w:pPr>
        <w:pStyle w:val="Compact"/>
        <w:numPr>
          <w:numId w:val="1002"/>
          <w:ilvl w:val="0"/>
        </w:numPr>
      </w:pPr>
      <w:r>
        <w:t xml:space="preserve">Real estate and lending industry knowledge Understanding of Real Estate Lending Policies Credit policy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rais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rais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2021-10-28T18:34:17Z</dcterms:created>
  <dcterms:modified xsi:type="dcterms:W3CDTF">2021-10-28T18:34:17Z</dcterms:modified>
</cp:coreProperties>
</file>