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https://www.velvetjobs.com/job-descriptions/application-support-specialist</w:t>
        </w:r>
      </w:hyperlink>
    </w:p>
    <w:p>
      <w:pPr>
        <w:pStyle w:val="Heading1"/>
      </w:pPr>
      <w:bookmarkStart w:id="21" w:name="example-of-application-support-specialist-job-description"/>
      <w:r>
        <w:t xml:space="preserve">Example of Application Support Specialist Job Description</w:t>
      </w:r>
      <w:bookmarkEnd w:id="21"/>
    </w:p>
    <w:p>
      <w:pPr>
        <w:pStyle w:val="Compact"/>
      </w:pPr>
      <w:r>
        <w:t xml:space="preserve">Our growing company is hiring for an application support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pplication-support-specialist"/>
      <w:r>
        <w:t xml:space="preserve">Responsibilities for application support specialist</w:t>
      </w:r>
      <w:bookmarkEnd w:id="22"/>
    </w:p>
    <w:p>
      <w:pPr>
        <w:pStyle w:val="Compact"/>
        <w:numPr>
          <w:numId w:val="1001"/>
          <w:ilvl w:val="0"/>
        </w:numPr>
      </w:pPr>
      <w:r>
        <w:t xml:space="preserve">Provides access in accordance with the policies and established processes</w:t>
      </w:r>
    </w:p>
    <w:p>
      <w:pPr>
        <w:pStyle w:val="Compact"/>
        <w:numPr>
          <w:numId w:val="1001"/>
          <w:ilvl w:val="0"/>
        </w:numPr>
      </w:pPr>
      <w:r>
        <w:t xml:space="preserve">Assist project teams with technical issues during project initiation, planning through deployment Participate in testing and deployment of application changes and new software releases ensuring knowledge transfer to the Business prior to system go-live</w:t>
      </w:r>
    </w:p>
    <w:p>
      <w:pPr>
        <w:pStyle w:val="Compact"/>
        <w:numPr>
          <w:numId w:val="1001"/>
          <w:ilvl w:val="0"/>
        </w:numPr>
      </w:pPr>
      <w:r>
        <w:t xml:space="preserve">Conducts regular service reviews with all interested parties to</w:t>
      </w:r>
    </w:p>
    <w:p>
      <w:pPr>
        <w:pStyle w:val="Compact"/>
        <w:numPr>
          <w:numId w:val="1001"/>
          <w:ilvl w:val="0"/>
        </w:numPr>
      </w:pPr>
      <w:r>
        <w:t xml:space="preserve">Providing monitoring, and maintenance of designated system(s) Identifying trends or problems</w:t>
      </w:r>
    </w:p>
    <w:p>
      <w:pPr>
        <w:pStyle w:val="Compact"/>
        <w:numPr>
          <w:numId w:val="1001"/>
          <w:ilvl w:val="0"/>
        </w:numPr>
      </w:pPr>
      <w:r>
        <w:t xml:space="preserve">Understanding the business processes supported by the systeml</w:t>
      </w:r>
    </w:p>
    <w:p>
      <w:pPr>
        <w:pStyle w:val="Compact"/>
        <w:numPr>
          <w:numId w:val="1001"/>
          <w:ilvl w:val="0"/>
        </w:numPr>
      </w:pPr>
      <w:r>
        <w:t xml:space="preserve">To ensure that applications are maintained in a manner that supports delivery of services to multiple platforms, resilience, and performance</w:t>
      </w:r>
    </w:p>
    <w:p>
      <w:pPr>
        <w:pStyle w:val="Compact"/>
        <w:numPr>
          <w:numId w:val="1001"/>
          <w:ilvl w:val="0"/>
        </w:numPr>
      </w:pPr>
      <w:r>
        <w:t xml:space="preserve">To ensure continuity of the business processes supported by one or many applications / services</w:t>
      </w:r>
    </w:p>
    <w:p>
      <w:pPr>
        <w:pStyle w:val="Compact"/>
        <w:numPr>
          <w:numId w:val="1001"/>
          <w:ilvl w:val="0"/>
        </w:numPr>
      </w:pPr>
      <w:r>
        <w:t xml:space="preserve">Ensuring continuity and quality by owning the resolution of issues across platforms</w:t>
      </w:r>
    </w:p>
    <w:p>
      <w:pPr>
        <w:pStyle w:val="Compact"/>
        <w:numPr>
          <w:numId w:val="1001"/>
          <w:ilvl w:val="0"/>
        </w:numPr>
      </w:pPr>
      <w:r>
        <w:t xml:space="preserve">To ensure standards and guidelines are applied and maintained across applications for administration, deployment and monitoring over a range of platforms that largely comprises industry standard components</w:t>
      </w:r>
    </w:p>
    <w:p>
      <w:pPr>
        <w:pStyle w:val="Compact"/>
        <w:numPr>
          <w:numId w:val="1001"/>
          <w:ilvl w:val="0"/>
        </w:numPr>
      </w:pPr>
      <w:r>
        <w:t xml:space="preserve">To ensure application and service processes and outputs are error free and complete</w:t>
      </w:r>
    </w:p>
    <w:p>
      <w:pPr>
        <w:pStyle w:val="Heading2"/>
      </w:pPr>
      <w:bookmarkStart w:id="23" w:name="qualifications-for-application-support-specialist"/>
      <w:r>
        <w:t xml:space="preserve">Qualifications for application support specialist</w:t>
      </w:r>
      <w:bookmarkEnd w:id="23"/>
    </w:p>
    <w:p>
      <w:pPr>
        <w:pStyle w:val="Compact"/>
        <w:numPr>
          <w:numId w:val="1002"/>
          <w:ilvl w:val="0"/>
        </w:numPr>
      </w:pPr>
      <w:r>
        <w:t xml:space="preserve">BS/BA or equivalent degree in Business or IT</w:t>
      </w:r>
    </w:p>
    <w:p>
      <w:pPr>
        <w:pStyle w:val="Compact"/>
        <w:numPr>
          <w:numId w:val="1002"/>
          <w:ilvl w:val="0"/>
        </w:numPr>
      </w:pPr>
      <w:r>
        <w:t xml:space="preserve">Proficient at analyzing and interpreting large amounts of data</w:t>
      </w:r>
    </w:p>
    <w:p>
      <w:pPr>
        <w:pStyle w:val="Compact"/>
        <w:numPr>
          <w:numId w:val="1002"/>
          <w:ilvl w:val="0"/>
        </w:numPr>
      </w:pPr>
      <w:r>
        <w:t xml:space="preserve">Under Graduate Degree in Engineering or equivalent in Computer Science or the equivalent in experience and evidence of exceptional ability</w:t>
      </w:r>
    </w:p>
    <w:p>
      <w:pPr>
        <w:pStyle w:val="Compact"/>
        <w:numPr>
          <w:numId w:val="1002"/>
          <w:ilvl w:val="0"/>
        </w:numPr>
      </w:pPr>
      <w:r>
        <w:t xml:space="preserve">This role is required to assist the support function for the Equity business areas across the Americas</w:t>
      </w:r>
    </w:p>
    <w:p>
      <w:pPr>
        <w:pStyle w:val="Compact"/>
        <w:numPr>
          <w:numId w:val="1002"/>
          <w:ilvl w:val="0"/>
        </w:numPr>
      </w:pPr>
      <w:r>
        <w:t xml:space="preserve">Strong Broadridge BPS experience is a must for this role</w:t>
      </w:r>
    </w:p>
    <w:p>
      <w:pPr>
        <w:pStyle w:val="Compact"/>
        <w:numPr>
          <w:numId w:val="1002"/>
          <w:ilvl w:val="0"/>
        </w:numPr>
      </w:pPr>
      <w:r>
        <w:t xml:space="preserve">Familiarity working with databases for maintenance tasks, tuning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suppor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suppor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2021-10-28T13:14:47Z</dcterms:created>
  <dcterms:modified xsi:type="dcterms:W3CDTF">2021-10-28T13:14:47Z</dcterms:modified>
</cp:coreProperties>
</file>