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https://www.velvetjobs.com/job-descriptions/application-development</w:t>
        </w:r>
      </w:hyperlink>
    </w:p>
    <w:p>
      <w:pPr>
        <w:pStyle w:val="Heading1"/>
      </w:pPr>
      <w:bookmarkStart w:id="21" w:name="example-of-application-development-job-description"/>
      <w:r>
        <w:t xml:space="preserve">Example of Application Development Job Description</w:t>
      </w:r>
      <w:bookmarkEnd w:id="21"/>
    </w:p>
    <w:p>
      <w:pPr>
        <w:pStyle w:val="Compact"/>
      </w:pPr>
      <w:r>
        <w:t xml:space="preserve">Our innovative and growing company is hiring for an application development.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pplication-development"/>
      <w:r>
        <w:t xml:space="preserve">Responsibilities for application development</w:t>
      </w:r>
      <w:bookmarkEnd w:id="22"/>
    </w:p>
    <w:p>
      <w:pPr>
        <w:pStyle w:val="Compact"/>
        <w:numPr>
          <w:numId w:val="1001"/>
          <w:ilvl w:val="0"/>
        </w:numPr>
      </w:pPr>
      <w:r>
        <w:t xml:space="preserve">Consult with the business to gain a contemporary perspective of needs</w:t>
      </w:r>
    </w:p>
    <w:p>
      <w:pPr>
        <w:pStyle w:val="Compact"/>
        <w:numPr>
          <w:numId w:val="1001"/>
          <w:ilvl w:val="0"/>
        </w:numPr>
      </w:pPr>
      <w:r>
        <w:t xml:space="preserve">Rationalize application needs and implementations across product lines and business units under a shared service umbrella, strategically aligning I.T</w:t>
      </w:r>
    </w:p>
    <w:p>
      <w:pPr>
        <w:pStyle w:val="Compact"/>
        <w:numPr>
          <w:numId w:val="1001"/>
          <w:ilvl w:val="0"/>
        </w:numPr>
      </w:pPr>
      <w:r>
        <w:t xml:space="preserve">Implement nimble development processes</w:t>
      </w:r>
    </w:p>
    <w:p>
      <w:pPr>
        <w:pStyle w:val="Compact"/>
        <w:numPr>
          <w:numId w:val="1001"/>
          <w:ilvl w:val="0"/>
        </w:numPr>
      </w:pPr>
      <w:r>
        <w:t xml:space="preserve">Collaborate with Infrastructure team peer to formulate a highly automated deployment and configuration model</w:t>
      </w:r>
    </w:p>
    <w:p>
      <w:pPr>
        <w:pStyle w:val="Compact"/>
        <w:numPr>
          <w:numId w:val="1001"/>
          <w:ilvl w:val="0"/>
        </w:numPr>
      </w:pPr>
      <w:r>
        <w:t xml:space="preserve">Work closely with Business and IT Architects to analyze data requirements, business functions and processes</w:t>
      </w:r>
    </w:p>
    <w:p>
      <w:pPr>
        <w:pStyle w:val="Compact"/>
        <w:numPr>
          <w:numId w:val="1001"/>
          <w:ilvl w:val="0"/>
        </w:numPr>
      </w:pPr>
      <w:r>
        <w:t xml:space="preserve">Lead development processes, including planning and monitoring efforts, coordination with other groups, reviewing deliverables, and communicating status with management</w:t>
      </w:r>
    </w:p>
    <w:p>
      <w:pPr>
        <w:pStyle w:val="Compact"/>
        <w:numPr>
          <w:numId w:val="1001"/>
          <w:ilvl w:val="0"/>
        </w:numPr>
      </w:pPr>
      <w:r>
        <w:t xml:space="preserve">Provide technical expertise and direction for the development of complex enterprise data warehouse and business intelligence solutions</w:t>
      </w:r>
    </w:p>
    <w:p>
      <w:pPr>
        <w:pStyle w:val="Compact"/>
        <w:numPr>
          <w:numId w:val="1001"/>
          <w:ilvl w:val="0"/>
        </w:numPr>
      </w:pPr>
      <w:r>
        <w:t xml:space="preserve">Provide data warehouse designs that provide reusable architectural components and enable high-performance data access and distribution</w:t>
      </w:r>
    </w:p>
    <w:p>
      <w:pPr>
        <w:pStyle w:val="Compact"/>
        <w:numPr>
          <w:numId w:val="1001"/>
          <w:ilvl w:val="0"/>
        </w:numPr>
      </w:pPr>
      <w:r>
        <w:t xml:space="preserve">Lead design and development of transform and load (ETL) processes and summarization routines</w:t>
      </w:r>
    </w:p>
    <w:p>
      <w:pPr>
        <w:pStyle w:val="Compact"/>
        <w:numPr>
          <w:numId w:val="1001"/>
          <w:ilvl w:val="0"/>
        </w:numPr>
      </w:pPr>
      <w:r>
        <w:t xml:space="preserve">Lead the design, development or selection, and support of Enterprise BI applications, technologies, and architecture</w:t>
      </w:r>
    </w:p>
    <w:p>
      <w:pPr>
        <w:pStyle w:val="Heading2"/>
      </w:pPr>
      <w:bookmarkStart w:id="23" w:name="qualifications-for-application-development"/>
      <w:r>
        <w:t xml:space="preserve">Qualifications for application development</w:t>
      </w:r>
      <w:bookmarkEnd w:id="23"/>
    </w:p>
    <w:p>
      <w:pPr>
        <w:pStyle w:val="Compact"/>
        <w:numPr>
          <w:numId w:val="1002"/>
          <w:ilvl w:val="0"/>
        </w:numPr>
      </w:pPr>
      <w:r>
        <w:t xml:space="preserve">5 + years of experience in data warehousing platforms such as Oracle and SQL Server databases</w:t>
      </w:r>
    </w:p>
    <w:p>
      <w:pPr>
        <w:pStyle w:val="Compact"/>
        <w:numPr>
          <w:numId w:val="1002"/>
          <w:ilvl w:val="0"/>
        </w:numPr>
      </w:pPr>
      <w:r>
        <w:t xml:space="preserve">Must have big data/No SQL experience, Hadoop eco system</w:t>
      </w:r>
    </w:p>
    <w:p>
      <w:pPr>
        <w:pStyle w:val="Compact"/>
        <w:numPr>
          <w:numId w:val="1002"/>
          <w:ilvl w:val="0"/>
        </w:numPr>
      </w:pPr>
      <w:r>
        <w:t xml:space="preserve">Demonstrate practical knowledge of principles and methods applicable to coating formulation and application including structure-property relationships, polymer characterization, solubility and solution properties of polymers, fluid dynamics, interfaces, adhesion, and/or surface science</w:t>
      </w:r>
    </w:p>
    <w:p>
      <w:pPr>
        <w:pStyle w:val="Compact"/>
        <w:numPr>
          <w:numId w:val="1002"/>
          <w:ilvl w:val="0"/>
        </w:numPr>
      </w:pPr>
      <w:r>
        <w:t xml:space="preserve">Broad contacts in the transportation coating industry, including an existing network and the ability to network with experts at industrial, academic, and government labs</w:t>
      </w:r>
    </w:p>
    <w:p>
      <w:pPr>
        <w:pStyle w:val="Compact"/>
        <w:numPr>
          <w:numId w:val="1002"/>
          <w:ilvl w:val="0"/>
        </w:numPr>
      </w:pPr>
      <w:r>
        <w:t xml:space="preserve">A natural curiosity of how coating ingredients work together and how performance in the field can be affected and tested</w:t>
      </w:r>
    </w:p>
    <w:p>
      <w:pPr>
        <w:pStyle w:val="Compact"/>
        <w:numPr>
          <w:numId w:val="1002"/>
          <w:ilvl w:val="0"/>
        </w:numPr>
      </w:pPr>
      <w:r>
        <w:t xml:space="preserve">Independent and driven individual with the ability to prioritize and handle multiple projects simultaneously within a global cross-functional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2021-10-28T18:29:36Z</dcterms:created>
  <dcterms:modified xsi:type="dcterms:W3CDTF">2021-10-28T18:29:36Z</dcterms:modified>
</cp:coreProperties>
</file>