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https://www.velvetjobs.com/job-descriptions/appeals-coordinator</w:t>
        </w:r>
      </w:hyperlink>
    </w:p>
    <w:p>
      <w:pPr>
        <w:pStyle w:val="Heading1"/>
      </w:pPr>
      <w:bookmarkStart w:id="21" w:name="example-of-appeals-coordinator-job-description"/>
      <w:r>
        <w:t xml:space="preserve">Example of Appeals Coordinator Job Description</w:t>
      </w:r>
      <w:bookmarkEnd w:id="21"/>
    </w:p>
    <w:p>
      <w:pPr>
        <w:pStyle w:val="Compact"/>
      </w:pPr>
      <w:r>
        <w:t xml:space="preserve">Our innovative and growing company is looking to fill the role of appeals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eals-coordinator"/>
      <w:r>
        <w:t xml:space="preserve">Responsibilities for appeals coordinator</w:t>
      </w:r>
      <w:bookmarkEnd w:id="22"/>
    </w:p>
    <w:p>
      <w:pPr>
        <w:pStyle w:val="Compact"/>
        <w:numPr>
          <w:numId w:val="1001"/>
          <w:ilvl w:val="0"/>
        </w:numPr>
      </w:pPr>
      <w:r>
        <w:t xml:space="preserve">Generally works on issues that are of a complex nature</w:t>
      </w:r>
    </w:p>
    <w:p>
      <w:pPr>
        <w:pStyle w:val="Compact"/>
        <w:numPr>
          <w:numId w:val="1001"/>
          <w:ilvl w:val="0"/>
        </w:numPr>
      </w:pPr>
      <w:r>
        <w:t xml:space="preserve">Serves as an internal resource for lower level behavioral health appeal coordinators and staff</w:t>
      </w:r>
    </w:p>
    <w:p>
      <w:pPr>
        <w:pStyle w:val="Compact"/>
        <w:numPr>
          <w:numId w:val="1001"/>
          <w:ilvl w:val="0"/>
        </w:numPr>
      </w:pPr>
      <w:r>
        <w:t xml:space="preserve">Documents and logs information on tracking systems and mainframe systems</w:t>
      </w:r>
    </w:p>
    <w:p>
      <w:pPr>
        <w:pStyle w:val="Compact"/>
        <w:numPr>
          <w:numId w:val="1001"/>
          <w:ilvl w:val="0"/>
        </w:numPr>
      </w:pPr>
      <w:r>
        <w:t xml:space="preserve">Generates appropriate written correspondence to providers, members, and regulatory entities</w:t>
      </w:r>
    </w:p>
    <w:p>
      <w:pPr>
        <w:pStyle w:val="Compact"/>
        <w:numPr>
          <w:numId w:val="1001"/>
          <w:ilvl w:val="0"/>
        </w:numPr>
      </w:pPr>
      <w:r>
        <w:t xml:space="preserve">Participates in projects impacting development, interpretation, and implementation of medical policy or other managed care initiatives</w:t>
      </w:r>
    </w:p>
    <w:p>
      <w:pPr>
        <w:pStyle w:val="Compact"/>
        <w:numPr>
          <w:numId w:val="1001"/>
          <w:ilvl w:val="0"/>
        </w:numPr>
      </w:pPr>
      <w:r>
        <w:t xml:space="preserve">May confer with medical directors, Centralized Clinical Team Manager(s), pre-service coordinators, inpatient care coordinators, and SNF Care coordinators in determining denial information is processed timely and appropriately</w:t>
      </w:r>
    </w:p>
    <w:p>
      <w:pPr>
        <w:pStyle w:val="Compact"/>
        <w:numPr>
          <w:numId w:val="1001"/>
          <w:ilvl w:val="0"/>
        </w:numPr>
      </w:pPr>
      <w:r>
        <w:t xml:space="preserve">Maintains a daily activity tracker to monitor workload and submits weekly to Denial Team Lead and/or Denial Team Manager</w:t>
      </w:r>
    </w:p>
    <w:p>
      <w:pPr>
        <w:pStyle w:val="Compact"/>
        <w:numPr>
          <w:numId w:val="1001"/>
          <w:ilvl w:val="0"/>
        </w:numPr>
      </w:pPr>
      <w:r>
        <w:t xml:space="preserve">Coordinate /mails/faxes denial letters when indicated</w:t>
      </w:r>
    </w:p>
    <w:p>
      <w:pPr>
        <w:pStyle w:val="Compact"/>
        <w:numPr>
          <w:numId w:val="1001"/>
          <w:ilvl w:val="0"/>
        </w:numPr>
      </w:pPr>
      <w:r>
        <w:t xml:space="preserve">Participates in projects impacting development, interpretation, and implementation of medical policy or other managed care initiative</w:t>
      </w:r>
    </w:p>
    <w:p>
      <w:pPr>
        <w:pStyle w:val="Compact"/>
        <w:numPr>
          <w:numId w:val="1001"/>
          <w:ilvl w:val="0"/>
        </w:numPr>
      </w:pPr>
      <w:r>
        <w:t xml:space="preserve">If you are 50 miles to this office, will be required to work on-site</w:t>
      </w:r>
    </w:p>
    <w:p>
      <w:pPr>
        <w:pStyle w:val="Heading2"/>
      </w:pPr>
      <w:bookmarkStart w:id="23" w:name="qualifications-for-appeals-coordinator"/>
      <w:r>
        <w:t xml:space="preserve">Qualifications for appeals coordinator</w:t>
      </w:r>
      <w:bookmarkEnd w:id="23"/>
    </w:p>
    <w:p>
      <w:pPr>
        <w:pStyle w:val="Compact"/>
        <w:numPr>
          <w:numId w:val="1002"/>
          <w:ilvl w:val="0"/>
        </w:numPr>
      </w:pPr>
      <w:r>
        <w:t xml:space="preserve">Requires an MS in social work, RN or degree in a related behavioral health field</w:t>
      </w:r>
    </w:p>
    <w:p>
      <w:pPr>
        <w:pStyle w:val="Compact"/>
        <w:numPr>
          <w:numId w:val="1002"/>
          <w:ilvl w:val="0"/>
        </w:numPr>
      </w:pPr>
      <w:r>
        <w:t xml:space="preserve">Four years of experience in a managed care/healthcare setting</w:t>
      </w:r>
    </w:p>
    <w:p>
      <w:pPr>
        <w:pStyle w:val="Compact"/>
        <w:numPr>
          <w:numId w:val="1002"/>
          <w:ilvl w:val="0"/>
        </w:numPr>
      </w:pPr>
      <w:r>
        <w:t xml:space="preserve">Current active unrestricted license in CA such as a Licensed Clinical Social Worker, Marriage and Family Therapist, Clinical Psychologist, Licensed Professional Counselor or RN</w:t>
      </w:r>
    </w:p>
    <w:p>
      <w:pPr>
        <w:pStyle w:val="Compact"/>
        <w:numPr>
          <w:numId w:val="1002"/>
          <w:ilvl w:val="0"/>
        </w:numPr>
      </w:pPr>
      <w:r>
        <w:t xml:space="preserve">Self-starter with the ability to prioritize daily work load</w:t>
      </w:r>
    </w:p>
    <w:p>
      <w:pPr>
        <w:pStyle w:val="Compact"/>
        <w:numPr>
          <w:numId w:val="1002"/>
          <w:ilvl w:val="0"/>
        </w:numPr>
      </w:pPr>
      <w:r>
        <w:t xml:space="preserve">1+ years practical work experience in a claims, customer service, or data entry position</w:t>
      </w:r>
    </w:p>
    <w:p>
      <w:pPr>
        <w:pStyle w:val="Compact"/>
        <w:numPr>
          <w:numId w:val="1002"/>
          <w:ilvl w:val="0"/>
        </w:numPr>
      </w:pPr>
      <w:r>
        <w:t xml:space="preserve">Enters denials and requests for appeal into information system and prepares documentation for further review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eal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eal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2021-10-28T12:51:15Z</dcterms:created>
  <dcterms:modified xsi:type="dcterms:W3CDTF">2021-10-28T12:51:15Z</dcterms:modified>
</cp:coreProperties>
</file>