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https://www.velvetjobs.com/job-descriptions/anthropologist</w:t>
        </w:r>
      </w:hyperlink>
    </w:p>
    <w:p>
      <w:pPr>
        <w:pStyle w:val="Heading1"/>
      </w:pPr>
      <w:bookmarkStart w:id="21" w:name="example-of-anthropologist-job-description"/>
      <w:r>
        <w:t xml:space="preserve">Example of Anthropologist Job Description</w:t>
      </w:r>
      <w:bookmarkEnd w:id="21"/>
    </w:p>
    <w:p>
      <w:pPr>
        <w:pStyle w:val="Compact"/>
      </w:pPr>
      <w:r>
        <w:t xml:space="preserve">Our company is looking for an anthropologist.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nthropologist"/>
      <w:r>
        <w:t xml:space="preserve">Responsibilities for anthropologist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Advise on the collection of ante mortem data for the purposes of identification of human remains and support/promote the development of a coherent, integrated system to establish scientific identifications in a timely manner</w:t>
      </w:r>
    </w:p>
    <w:p>
      <w:pPr>
        <w:pStyle w:val="Compact"/>
        <w:numPr>
          <w:numId w:val="1001"/>
          <w:ilvl w:val="0"/>
        </w:numPr>
      </w:pPr>
      <w:r>
        <w:t xml:space="preserve">Lead and direct a team in exhumations and victim identification duties and activities</w:t>
      </w:r>
    </w:p>
    <w:p>
      <w:pPr>
        <w:pStyle w:val="Compact"/>
        <w:numPr>
          <w:numId w:val="1001"/>
          <w:ilvl w:val="0"/>
        </w:numPr>
      </w:pPr>
      <w:r>
        <w:t xml:space="preserve">Conduct thorough analysis work of the socio-cultural context to assist understanding the circumstances of the violence in the Kasai regions</w:t>
      </w:r>
    </w:p>
    <w:p>
      <w:pPr>
        <w:pStyle w:val="Compact"/>
        <w:numPr>
          <w:numId w:val="1001"/>
          <w:ilvl w:val="0"/>
        </w:numPr>
      </w:pPr>
      <w:r>
        <w:t xml:space="preserve">Supports development of integrated approaches to explain the structures and changes in informative phenomena on the cultural plane</w:t>
      </w:r>
    </w:p>
    <w:p>
      <w:pPr>
        <w:pStyle w:val="Compact"/>
        <w:numPr>
          <w:numId w:val="1001"/>
          <w:ilvl w:val="0"/>
        </w:numPr>
      </w:pPr>
      <w:r>
        <w:t xml:space="preserve">Performs cultural code analysis of communicator motives, mutual relations, and relevant institutions</w:t>
      </w:r>
    </w:p>
    <w:p>
      <w:pPr>
        <w:pStyle w:val="Compact"/>
        <w:numPr>
          <w:numId w:val="1001"/>
          <w:ilvl w:val="0"/>
        </w:numPr>
      </w:pPr>
      <w:r>
        <w:t xml:space="preserve">Performs narrative strategy analysis, including historical analysis of how different narratives about specific events or institutions vary over time, and how different narratives vie for dominance</w:t>
      </w:r>
    </w:p>
    <w:p>
      <w:pPr>
        <w:pStyle w:val="Compact"/>
        <w:numPr>
          <w:numId w:val="1001"/>
          <w:ilvl w:val="0"/>
        </w:numPr>
      </w:pPr>
      <w:r>
        <w:t xml:space="preserve">Performs metanarrative analysis, determining extensive narratives constituting reference frames for events, individuals and institutions and supporting the development of understanding of symbolic boundaries and basic reference frameworks</w:t>
      </w:r>
    </w:p>
    <w:p>
      <w:pPr>
        <w:pStyle w:val="Compact"/>
        <w:numPr>
          <w:numId w:val="1001"/>
          <w:ilvl w:val="0"/>
        </w:numPr>
      </w:pPr>
      <w:r>
        <w:t xml:space="preserve">Provides advice and products supporting development or refinement of communication execution and assessment strategies</w:t>
      </w:r>
    </w:p>
    <w:p>
      <w:pPr>
        <w:pStyle w:val="Heading2"/>
      </w:pPr>
      <w:bookmarkStart w:id="23" w:name="qualifications-for-anthropologist"/>
      <w:r>
        <w:t xml:space="preserve">Qualifications for anthropologist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Take a precise approach to recording analytical results and findings</w:t>
      </w:r>
    </w:p>
    <w:p>
      <w:pPr>
        <w:pStyle w:val="Compact"/>
        <w:numPr>
          <w:numId w:val="1002"/>
          <w:ilvl w:val="0"/>
        </w:numPr>
      </w:pPr>
      <w:r>
        <w:t xml:space="preserve">Be proficient in MS Word, Photoshop, PowerPoint, Excel, FORDISC, and Adobe Acrobat</w:t>
      </w:r>
    </w:p>
    <w:p>
      <w:pPr>
        <w:pStyle w:val="Compact"/>
        <w:numPr>
          <w:numId w:val="1002"/>
          <w:ilvl w:val="0"/>
        </w:numPr>
      </w:pPr>
      <w:r>
        <w:t xml:space="preserve">Have a demonstrated history of initiative and achievement</w:t>
      </w:r>
    </w:p>
    <w:p>
      <w:pPr>
        <w:pStyle w:val="Compact"/>
        <w:numPr>
          <w:numId w:val="1002"/>
          <w:ilvl w:val="0"/>
        </w:numPr>
      </w:pPr>
      <w:r>
        <w:t xml:space="preserve">Excellent writing and publishing skills</w:t>
      </w:r>
    </w:p>
    <w:p>
      <w:pPr>
        <w:pStyle w:val="Compact"/>
        <w:numPr>
          <w:numId w:val="1002"/>
          <w:ilvl w:val="0"/>
        </w:numPr>
      </w:pPr>
      <w:r>
        <w:t xml:space="preserve">Ability to convey and transfer knowledge</w:t>
      </w:r>
    </w:p>
    <w:p>
      <w:pPr>
        <w:pStyle w:val="Compact"/>
        <w:numPr>
          <w:numId w:val="1002"/>
          <w:ilvl w:val="0"/>
        </w:numPr>
      </w:pPr>
      <w:r>
        <w:t xml:space="preserve">Ability to design, coordinate and implement social science research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throp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throp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2021-10-28T13:05:23Z</dcterms:created>
  <dcterms:modified xsi:type="dcterms:W3CDTF">2021-10-28T13:05:23Z</dcterms:modified>
</cp:coreProperties>
</file>