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https://www.velvetjobs.com/job-descriptions/analytics-consultant</w:t>
        </w:r>
      </w:hyperlink>
    </w:p>
    <w:p>
      <w:pPr>
        <w:pStyle w:val="Heading1"/>
      </w:pPr>
      <w:bookmarkStart w:id="21" w:name="example-of-analytics-consultant-job-description"/>
      <w:r>
        <w:t xml:space="preserve">Example of Analytics Consultant Job Description</w:t>
      </w:r>
      <w:bookmarkEnd w:id="21"/>
    </w:p>
    <w:p>
      <w:pPr>
        <w:pStyle w:val="Compact"/>
      </w:pPr>
      <w:r>
        <w:t xml:space="preserve">Our company is looking to fill the role of analytics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tics-consultant"/>
      <w:r>
        <w:t xml:space="preserve">Responsibilities for analytics consultant</w:t>
      </w:r>
      <w:bookmarkEnd w:id="22"/>
    </w:p>
    <w:p>
      <w:pPr>
        <w:pStyle w:val="Compact"/>
        <w:numPr>
          <w:numId w:val="1001"/>
          <w:ilvl w:val="0"/>
        </w:numPr>
      </w:pPr>
      <w:r>
        <w:t xml:space="preserve">Strategic planning of broad reach media tactics (TV, Radio, Out of Home, Sponsorships)</w:t>
      </w:r>
    </w:p>
    <w:p>
      <w:pPr>
        <w:pStyle w:val="Compact"/>
        <w:numPr>
          <w:numId w:val="1001"/>
          <w:ilvl w:val="0"/>
        </w:numPr>
      </w:pPr>
      <w:r>
        <w:t xml:space="preserve">Manage the media buying agency, which consists of 15+ agency employees</w:t>
      </w:r>
    </w:p>
    <w:p>
      <w:pPr>
        <w:pStyle w:val="Compact"/>
        <w:numPr>
          <w:numId w:val="1001"/>
          <w:ilvl w:val="0"/>
        </w:numPr>
      </w:pPr>
      <w:r>
        <w:t xml:space="preserve">Financial management of the large broad reach media budget</w:t>
      </w:r>
    </w:p>
    <w:p>
      <w:pPr>
        <w:pStyle w:val="Compact"/>
        <w:numPr>
          <w:numId w:val="1001"/>
          <w:ilvl w:val="0"/>
        </w:numPr>
      </w:pPr>
      <w:r>
        <w:t xml:space="preserve">Collaborate across marketing analytics and the media agency to develop and implement new marketing campaigns and robust measurement plans</w:t>
      </w:r>
    </w:p>
    <w:p>
      <w:pPr>
        <w:pStyle w:val="Compact"/>
        <w:numPr>
          <w:numId w:val="1001"/>
          <w:ilvl w:val="0"/>
        </w:numPr>
      </w:pPr>
      <w:r>
        <w:t xml:space="preserve">Analyze campaign results to determine effectiveness, and provide recommendations for future campaigns</w:t>
      </w:r>
    </w:p>
    <w:p>
      <w:pPr>
        <w:pStyle w:val="Compact"/>
        <w:numPr>
          <w:numId w:val="1001"/>
          <w:ilvl w:val="0"/>
        </w:numPr>
      </w:pPr>
      <w:r>
        <w:t xml:space="preserve">Value and assess current and prospective media opportunities</w:t>
      </w:r>
    </w:p>
    <w:p>
      <w:pPr>
        <w:pStyle w:val="Compact"/>
        <w:numPr>
          <w:numId w:val="1001"/>
          <w:ilvl w:val="0"/>
        </w:numPr>
      </w:pPr>
      <w:r>
        <w:t xml:space="preserve">Effectively communicate findings and recommendations to various stakeholders, including senior leadership</w:t>
      </w:r>
    </w:p>
    <w:p>
      <w:pPr>
        <w:pStyle w:val="Compact"/>
        <w:numPr>
          <w:numId w:val="1001"/>
          <w:ilvl w:val="0"/>
        </w:numPr>
      </w:pPr>
      <w:r>
        <w:t xml:space="preserve">Support stakeholders through reporting of key business metrics and ad-hoc data requests</w:t>
      </w:r>
    </w:p>
    <w:p>
      <w:pPr>
        <w:pStyle w:val="Compact"/>
        <w:numPr>
          <w:numId w:val="1001"/>
          <w:ilvl w:val="0"/>
        </w:numPr>
      </w:pPr>
      <w:r>
        <w:t xml:space="preserve">Manages complex research projects</w:t>
      </w:r>
    </w:p>
    <w:p>
      <w:pPr>
        <w:pStyle w:val="Compact"/>
        <w:numPr>
          <w:numId w:val="1001"/>
          <w:ilvl w:val="0"/>
        </w:numPr>
      </w:pPr>
      <w:r>
        <w:t xml:space="preserve">Actively supports all patient access engagements including quantitative gap analyses, opportunity assessments, and implementation projects, both individually part of a team</w:t>
      </w:r>
    </w:p>
    <w:p>
      <w:pPr>
        <w:pStyle w:val="Heading2"/>
      </w:pPr>
      <w:bookmarkStart w:id="23" w:name="qualifications-for-analytics-consultant"/>
      <w:r>
        <w:t xml:space="preserve">Qualifications for analytics consultant</w:t>
      </w:r>
      <w:bookmarkEnd w:id="23"/>
    </w:p>
    <w:p>
      <w:pPr>
        <w:pStyle w:val="Compact"/>
        <w:numPr>
          <w:numId w:val="1002"/>
          <w:ilvl w:val="0"/>
        </w:numPr>
      </w:pPr>
      <w:r>
        <w:t xml:space="preserve">Minimum 3 years of applied mathematical and statistical analysis experience in business</w:t>
      </w:r>
    </w:p>
    <w:p>
      <w:pPr>
        <w:pStyle w:val="Compact"/>
        <w:numPr>
          <w:numId w:val="1002"/>
          <w:ilvl w:val="0"/>
        </w:numPr>
      </w:pPr>
      <w:r>
        <w:t xml:space="preserve">Experience with digital data and digital analytics, such as Aster, Hadoop, are preferred</w:t>
      </w:r>
    </w:p>
    <w:p>
      <w:pPr>
        <w:pStyle w:val="Compact"/>
        <w:numPr>
          <w:numId w:val="1002"/>
          <w:ilvl w:val="0"/>
        </w:numPr>
      </w:pPr>
      <w:r>
        <w:t xml:space="preserve">Prior experience in web analytics, clickstream analysis, attribution modeling, design of digital marketing campaigns, reporting</w:t>
      </w:r>
    </w:p>
    <w:p>
      <w:pPr>
        <w:pStyle w:val="Compact"/>
        <w:numPr>
          <w:numId w:val="1002"/>
          <w:ilvl w:val="0"/>
        </w:numPr>
      </w:pPr>
      <w:r>
        <w:t xml:space="preserve">Experience in measuring offline marketing activities</w:t>
      </w:r>
    </w:p>
    <w:p>
      <w:pPr>
        <w:pStyle w:val="Compact"/>
        <w:numPr>
          <w:numId w:val="1002"/>
          <w:ilvl w:val="0"/>
        </w:numPr>
      </w:pPr>
      <w:r>
        <w:t xml:space="preserve">Bachelor’s degree in a quantitative discipline with statistics course work</w:t>
      </w:r>
    </w:p>
    <w:p>
      <w:pPr>
        <w:pStyle w:val="Compact"/>
        <w:numPr>
          <w:numId w:val="1002"/>
          <w:ilvl w:val="0"/>
        </w:numPr>
      </w:pPr>
      <w:r>
        <w:t xml:space="preserve">Able to effectively communicate in a cross-country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2021-10-28T13:37:02Z</dcterms:created>
  <dcterms:modified xsi:type="dcterms:W3CDTF">2021-10-28T13:37:02Z</dcterms:modified>
</cp:coreProperties>
</file>