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https://www.velvetjobs.com/job-descriptions/analytical</w:t>
        </w:r>
      </w:hyperlink>
    </w:p>
    <w:p>
      <w:pPr>
        <w:pStyle w:val="Heading1"/>
      </w:pPr>
      <w:bookmarkStart w:id="21" w:name="example-of-analytical-job-description"/>
      <w:r>
        <w:t xml:space="preserve">Example of Analytical Job Description</w:t>
      </w:r>
      <w:bookmarkEnd w:id="21"/>
    </w:p>
    <w:p>
      <w:pPr>
        <w:pStyle w:val="Compact"/>
      </w:pPr>
      <w:r>
        <w:t xml:space="preserve">Our company is looking for an analytical.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al"/>
      <w:r>
        <w:t xml:space="preserve">Responsibilities for analytical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key reagents for analytical assays</w:t>
      </w:r>
    </w:p>
    <w:p>
      <w:pPr>
        <w:pStyle w:val="Compact"/>
        <w:numPr>
          <w:numId w:val="1001"/>
          <w:ilvl w:val="0"/>
        </w:numPr>
      </w:pPr>
      <w:r>
        <w:t xml:space="preserve">Vehicle Screening</w:t>
      </w:r>
    </w:p>
    <w:p>
      <w:pPr>
        <w:pStyle w:val="Compact"/>
        <w:numPr>
          <w:numId w:val="1001"/>
          <w:ilvl w:val="0"/>
        </w:numPr>
      </w:pPr>
      <w:r>
        <w:t xml:space="preserve">Provide support in the maintenance of the laboratory working environment including</w:t>
      </w:r>
    </w:p>
    <w:p>
      <w:pPr>
        <w:pStyle w:val="Compact"/>
        <w:numPr>
          <w:numId w:val="1001"/>
          <w:ilvl w:val="0"/>
        </w:numPr>
      </w:pPr>
      <w:r>
        <w:t xml:space="preserve">Administer and coordinate the technical activities of personnel in a specific segment of the Clinical Laboratories to ensure effective technical operation of the unit in accordance with established practices</w:t>
      </w:r>
    </w:p>
    <w:p>
      <w:pPr>
        <w:pStyle w:val="Compact"/>
        <w:numPr>
          <w:numId w:val="1001"/>
          <w:ilvl w:val="0"/>
        </w:numPr>
      </w:pPr>
      <w:r>
        <w:t xml:space="preserve">Conduct proficiency evaluations of laboratory operations through preparation and distribution of unknown specimens or samples and evaluating the accuracy of solicited results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testing methods, techniques and procedures for laboratory application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and instruction to personnel in routine and advanced laboratory techniques</w:t>
      </w:r>
    </w:p>
    <w:p>
      <w:pPr>
        <w:pStyle w:val="Compact"/>
        <w:numPr>
          <w:numId w:val="1001"/>
          <w:ilvl w:val="0"/>
        </w:numPr>
      </w:pPr>
      <w:r>
        <w:t xml:space="preserve">Assist in planning and scheduling work for personnel ensuring proper distribution of assignments and adequate staffing, space and facilities for subsequent performance of duties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a comprehensive marketing plan that achieves laboratory budget volumes</w:t>
      </w:r>
    </w:p>
    <w:p>
      <w:pPr>
        <w:pStyle w:val="Compact"/>
        <w:numPr>
          <w:numId w:val="1001"/>
          <w:ilvl w:val="0"/>
        </w:numPr>
      </w:pPr>
      <w:r>
        <w:t xml:space="preserve">Receive, review and prepare technical reports reflecting volume of work, procedures utilized and test results</w:t>
      </w:r>
    </w:p>
    <w:p>
      <w:pPr>
        <w:pStyle w:val="Heading2"/>
      </w:pPr>
      <w:bookmarkStart w:id="23" w:name="qualifications-for-analytical"/>
      <w:r>
        <w:t xml:space="preserve">Qualifications for analytical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accessible to laboratory and operations area(s) and office staff and to use required office equipment</w:t>
      </w:r>
    </w:p>
    <w:p>
      <w:pPr>
        <w:pStyle w:val="Compact"/>
        <w:numPr>
          <w:numId w:val="1002"/>
          <w:ilvl w:val="0"/>
        </w:numPr>
      </w:pPr>
      <w:r>
        <w:t xml:space="preserve">The ideal candidate will be an enthusiastic self-starter with the ability to work independently while also being a strong team player when required</w:t>
      </w:r>
    </w:p>
    <w:p>
      <w:pPr>
        <w:pStyle w:val="Compact"/>
        <w:numPr>
          <w:numId w:val="1002"/>
          <w:ilvl w:val="0"/>
        </w:numPr>
      </w:pPr>
      <w:r>
        <w:t xml:space="preserve">Capable of designing experimental and analytical programs in support of investigative research in chemical interaction</w:t>
      </w:r>
    </w:p>
    <w:p>
      <w:pPr>
        <w:pStyle w:val="Compact"/>
        <w:numPr>
          <w:numId w:val="1002"/>
          <w:ilvl w:val="0"/>
        </w:numPr>
      </w:pPr>
      <w:r>
        <w:t xml:space="preserve">Highly numerate and ability to manage and interpret large complex datasets</w:t>
      </w:r>
    </w:p>
    <w:p>
      <w:pPr>
        <w:pStyle w:val="Compact"/>
        <w:numPr>
          <w:numId w:val="1002"/>
          <w:ilvl w:val="0"/>
        </w:numPr>
      </w:pPr>
      <w:r>
        <w:t xml:space="preserve">Capable of presenting complex technical information to a wide range of audiences</w:t>
      </w:r>
    </w:p>
    <w:p>
      <w:pPr>
        <w:pStyle w:val="Compact"/>
        <w:numPr>
          <w:numId w:val="1002"/>
          <w:ilvl w:val="0"/>
        </w:numPr>
      </w:pPr>
      <w:r>
        <w:t xml:space="preserve">Experience of analytical techniques and requirements, particularly in characterization of organic and aqueous liquids, and solids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