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https://www.velvetjobs.com/job-descriptions/analytical</w:t>
        </w:r>
      </w:hyperlink>
    </w:p>
    <w:p>
      <w:pPr>
        <w:pStyle w:val="Heading1"/>
      </w:pPr>
      <w:bookmarkStart w:id="21" w:name="example-of-analytical-job-description"/>
      <w:r>
        <w:t xml:space="preserve">Example of Analytical Job Description</w:t>
      </w:r>
      <w:bookmarkEnd w:id="21"/>
    </w:p>
    <w:p>
      <w:pPr>
        <w:pStyle w:val="Compact"/>
      </w:pPr>
      <w:r>
        <w:t xml:space="preserve">Our company is looking for an analytical.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tical"/>
      <w:r>
        <w:t xml:space="preserve">Responsibilities for analytical</w:t>
      </w:r>
      <w:bookmarkEnd w:id="22"/>
    </w:p>
    <w:p>
      <w:pPr>
        <w:pStyle w:val="Compact"/>
        <w:numPr>
          <w:numId w:val="1001"/>
          <w:ilvl w:val="0"/>
        </w:numPr>
      </w:pPr>
      <w:r>
        <w:t xml:space="preserve">Perform first line troubleshooting of laboratory IT and data handling systems</w:t>
      </w:r>
    </w:p>
    <w:p>
      <w:pPr>
        <w:pStyle w:val="Compact"/>
        <w:numPr>
          <w:numId w:val="1001"/>
          <w:ilvl w:val="0"/>
        </w:numPr>
      </w:pPr>
      <w:r>
        <w:t xml:space="preserve">Monitor and maintain calibration standards and consumable items</w:t>
      </w:r>
    </w:p>
    <w:p>
      <w:pPr>
        <w:pStyle w:val="Compact"/>
        <w:numPr>
          <w:numId w:val="1001"/>
          <w:ilvl w:val="0"/>
        </w:numPr>
      </w:pPr>
      <w:r>
        <w:t xml:space="preserve">Assist in adapting and implementing laboratory IT and data handling systems to the needs of the unit</w:t>
      </w:r>
    </w:p>
    <w:p>
      <w:pPr>
        <w:pStyle w:val="Compact"/>
        <w:numPr>
          <w:numId w:val="1001"/>
          <w:ilvl w:val="0"/>
        </w:numPr>
      </w:pPr>
      <w:r>
        <w:t xml:space="preserve">Perform analytical methods development, validation, and routine testing using a variety of analytical techniques</w:t>
      </w:r>
    </w:p>
    <w:p>
      <w:pPr>
        <w:pStyle w:val="Compact"/>
        <w:numPr>
          <w:numId w:val="1001"/>
          <w:ilvl w:val="0"/>
        </w:numPr>
      </w:pPr>
      <w:r>
        <w:t xml:space="preserve">Design, analyze, specify and support installation of a wide variety of process and product analytical instrumentation and associated sample conditioning systems</w:t>
      </w:r>
    </w:p>
    <w:p>
      <w:pPr>
        <w:pStyle w:val="Compact"/>
        <w:numPr>
          <w:numId w:val="1001"/>
          <w:ilvl w:val="0"/>
        </w:numPr>
      </w:pPr>
      <w:r>
        <w:t xml:space="preserve">Develop drawings for instrument location, tube routing, instrument and tube support methods the interconnection of tubing for process and analytical instrumentation based on review of Piping &amp; Instrument Diagrams (P&amp;ID), APCI Engineering Standards, specifications and manufacturers literature</w:t>
      </w:r>
    </w:p>
    <w:p>
      <w:pPr>
        <w:pStyle w:val="Compact"/>
        <w:numPr>
          <w:numId w:val="1001"/>
          <w:ilvl w:val="0"/>
        </w:numPr>
      </w:pPr>
      <w:r>
        <w:t xml:space="preserve">Develop detailed drawings for the fabrication of indoor and outdoor instrumentation and electrical control enclosures, assemblies and bill of materials</w:t>
      </w:r>
    </w:p>
    <w:p>
      <w:pPr>
        <w:pStyle w:val="Compact"/>
        <w:numPr>
          <w:numId w:val="1001"/>
          <w:ilvl w:val="0"/>
        </w:numPr>
      </w:pPr>
      <w:r>
        <w:t xml:space="preserve">Develop detailed drawings for the fabrication of indoor and outdoor process analytical instrumentation enclosures, assemblies and bill of materials</w:t>
      </w:r>
    </w:p>
    <w:p>
      <w:pPr>
        <w:pStyle w:val="Compact"/>
        <w:numPr>
          <w:numId w:val="1001"/>
          <w:ilvl w:val="0"/>
        </w:numPr>
      </w:pPr>
      <w:r>
        <w:t xml:space="preserve">Initiate, oversee and review the work of outside engineering and fabrication firms in their development of a detailed design package, fabrication and supply of assemblies and systems</w:t>
      </w:r>
    </w:p>
    <w:p>
      <w:pPr>
        <w:pStyle w:val="Compact"/>
        <w:numPr>
          <w:numId w:val="1001"/>
          <w:ilvl w:val="0"/>
        </w:numPr>
      </w:pPr>
      <w:r>
        <w:t xml:space="preserve">Assist project and plant teams in troubleshooting analytical instrumentation installations</w:t>
      </w:r>
    </w:p>
    <w:p>
      <w:pPr>
        <w:pStyle w:val="Heading2"/>
      </w:pPr>
      <w:bookmarkStart w:id="23" w:name="qualifications-for-analytical"/>
      <w:r>
        <w:t xml:space="preserve">Qualifications for analytical</w:t>
      </w:r>
      <w:bookmarkEnd w:id="23"/>
    </w:p>
    <w:p>
      <w:pPr>
        <w:pStyle w:val="Compact"/>
        <w:numPr>
          <w:numId w:val="1002"/>
          <w:ilvl w:val="0"/>
        </w:numPr>
      </w:pPr>
      <w:r>
        <w:t xml:space="preserve">Develop training modules to ensure all staff have required analytical skills in food security analysis and participate in global meetings and committees that set standards and advance methodologies for the analysis of food and nutrition security</w:t>
      </w:r>
    </w:p>
    <w:p>
      <w:pPr>
        <w:pStyle w:val="Compact"/>
        <w:numPr>
          <w:numId w:val="1002"/>
          <w:ilvl w:val="0"/>
        </w:numPr>
      </w:pPr>
      <w:r>
        <w:t xml:space="preserve">Must have at least ten (10) years of progressively more responsible experience analyzing complex challenges in food security, agricultural development, or closely related topics</w:t>
      </w:r>
    </w:p>
    <w:p>
      <w:pPr>
        <w:pStyle w:val="Compact"/>
        <w:numPr>
          <w:numId w:val="1002"/>
          <w:ilvl w:val="0"/>
        </w:numPr>
      </w:pPr>
      <w:r>
        <w:t xml:space="preserve">At least 5 years of work experience abroad in food insecure region</w:t>
      </w:r>
    </w:p>
    <w:p>
      <w:pPr>
        <w:pStyle w:val="Compact"/>
        <w:numPr>
          <w:numId w:val="1002"/>
          <w:ilvl w:val="0"/>
        </w:numPr>
      </w:pPr>
      <w:r>
        <w:t xml:space="preserve">Laboratory experience should be well represented within their publication record</w:t>
      </w:r>
    </w:p>
    <w:p>
      <w:pPr>
        <w:pStyle w:val="Compact"/>
        <w:numPr>
          <w:numId w:val="1002"/>
          <w:ilvl w:val="0"/>
        </w:numPr>
      </w:pPr>
      <w:r>
        <w:t xml:space="preserve">Strong knowledge of documentation requirements for cGLP/cGMP compliance</w:t>
      </w:r>
    </w:p>
    <w:p>
      <w:pPr>
        <w:pStyle w:val="Compact"/>
        <w:numPr>
          <w:numId w:val="1002"/>
          <w:ilvl w:val="0"/>
        </w:numPr>
      </w:pPr>
      <w:r>
        <w:t xml:space="preserve">Exposure to computer software associated with word processing and spreadsheets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2021-10-28T18:28:41Z</dcterms:created>
  <dcterms:modified xsi:type="dcterms:W3CDTF">2021-10-28T18:28:41Z</dcterms:modified>
</cp:coreProperties>
</file>