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https://www.velvetjobs.com/job-descriptions/analysts</w:t>
        </w:r>
      </w:hyperlink>
    </w:p>
    <w:p>
      <w:pPr>
        <w:pStyle w:val="Heading1"/>
      </w:pPr>
      <w:bookmarkStart w:id="21" w:name="example-of-analysts-job-description"/>
      <w:r>
        <w:t xml:space="preserve">Example of Analysts Job Description</w:t>
      </w:r>
      <w:bookmarkEnd w:id="21"/>
    </w:p>
    <w:p>
      <w:pPr>
        <w:pStyle w:val="Compact"/>
      </w:pPr>
      <w:r>
        <w:t xml:space="preserve">Our innovative and growing company is looking to fill the role of analysts.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s"/>
      <w:r>
        <w:t xml:space="preserve">Responsibilities for analysts</w:t>
      </w:r>
      <w:bookmarkEnd w:id="22"/>
    </w:p>
    <w:p>
      <w:pPr>
        <w:pStyle w:val="Compact"/>
        <w:numPr>
          <w:numId w:val="1001"/>
          <w:ilvl w:val="0"/>
        </w:numPr>
      </w:pPr>
      <w:r>
        <w:t xml:space="preserve">Coordinate with treasury teams to provide performance metrics and dashboards communicating financial and operational performance to upper management</w:t>
      </w:r>
    </w:p>
    <w:p>
      <w:pPr>
        <w:pStyle w:val="Compact"/>
        <w:numPr>
          <w:numId w:val="1001"/>
          <w:ilvl w:val="0"/>
        </w:numPr>
      </w:pPr>
      <w:r>
        <w:t xml:space="preserve">Apply knowledge of foreign exchange and commodity markets for trading and settlement of forwards and options, valuation and reporting</w:t>
      </w:r>
    </w:p>
    <w:p>
      <w:pPr>
        <w:pStyle w:val="Compact"/>
        <w:numPr>
          <w:numId w:val="1001"/>
          <w:ilvl w:val="0"/>
        </w:numPr>
      </w:pPr>
      <w:r>
        <w:t xml:space="preserve">Perform financial analysis including derivatives valuation, sensitivity, return and risk, and scenario analysis</w:t>
      </w:r>
    </w:p>
    <w:p>
      <w:pPr>
        <w:pStyle w:val="Compact"/>
        <w:numPr>
          <w:numId w:val="1001"/>
          <w:ilvl w:val="0"/>
        </w:numPr>
      </w:pPr>
      <w:r>
        <w:t xml:space="preserve">Obtain market information and perform market research utilizing experience with Bloomberg</w:t>
      </w:r>
    </w:p>
    <w:p>
      <w:pPr>
        <w:pStyle w:val="Compact"/>
        <w:numPr>
          <w:numId w:val="1001"/>
          <w:ilvl w:val="0"/>
        </w:numPr>
      </w:pPr>
      <w:r>
        <w:t xml:space="preserve">Responsible for monthly interest rate swap interest accrual and quarterly treasury risk management committee presentation update</w:t>
      </w:r>
    </w:p>
    <w:p>
      <w:pPr>
        <w:pStyle w:val="Compact"/>
        <w:numPr>
          <w:numId w:val="1001"/>
          <w:ilvl w:val="0"/>
        </w:numPr>
      </w:pPr>
      <w:r>
        <w:t xml:space="preserve">Facilitate exposure management system migration from FIRST to Reval</w:t>
      </w:r>
    </w:p>
    <w:p>
      <w:pPr>
        <w:pStyle w:val="Compact"/>
        <w:numPr>
          <w:numId w:val="1001"/>
          <w:ilvl w:val="0"/>
        </w:numPr>
      </w:pPr>
      <w:r>
        <w:t xml:space="preserve">Provide guidance with process configuration prior to system parallel and user acceptance testing including segregation of duty control testing</w:t>
      </w:r>
    </w:p>
    <w:p>
      <w:pPr>
        <w:pStyle w:val="Compact"/>
        <w:numPr>
          <w:numId w:val="1001"/>
          <w:ilvl w:val="0"/>
        </w:numPr>
      </w:pPr>
      <w:r>
        <w:t xml:space="preserve">Apply six sigma tools including ANOVA, Failure Mode and Effects Analysis (FMEA), KJ analysis, and Define, Measure, Analyze, Improve, and Control (DMAIC) to improve finance processes</w:t>
      </w:r>
    </w:p>
    <w:p>
      <w:pPr>
        <w:pStyle w:val="Compact"/>
        <w:numPr>
          <w:numId w:val="1001"/>
          <w:ilvl w:val="0"/>
        </w:numPr>
      </w:pPr>
      <w:r>
        <w:t xml:space="preserve">Verify derivatives valuations and perform variance analysis</w:t>
      </w:r>
    </w:p>
    <w:p>
      <w:pPr>
        <w:pStyle w:val="Compact"/>
        <w:numPr>
          <w:numId w:val="1001"/>
          <w:ilvl w:val="0"/>
        </w:numPr>
      </w:pPr>
      <w:r>
        <w:t xml:space="preserve">Responsible for access control audit on Reval, Integrity and BMG to ensure user control is in place in accordance with compliance policy</w:t>
      </w:r>
    </w:p>
    <w:p>
      <w:pPr>
        <w:pStyle w:val="Heading2"/>
      </w:pPr>
      <w:bookmarkStart w:id="23" w:name="qualifications-for-analysts"/>
      <w:r>
        <w:t xml:space="preserve">Qualifications for analysts</w:t>
      </w:r>
      <w:bookmarkEnd w:id="23"/>
    </w:p>
    <w:p>
      <w:pPr>
        <w:pStyle w:val="Compact"/>
        <w:numPr>
          <w:numId w:val="1002"/>
          <w:ilvl w:val="0"/>
        </w:numPr>
      </w:pPr>
      <w:r>
        <w:t xml:space="preserve">Experience with DNI/DNR convergence</w:t>
      </w:r>
    </w:p>
    <w:p>
      <w:pPr>
        <w:pStyle w:val="Compact"/>
        <w:numPr>
          <w:numId w:val="1002"/>
          <w:ilvl w:val="0"/>
        </w:numPr>
      </w:pPr>
      <w:r>
        <w:t xml:space="preserve">Experience with remote forensics analysis</w:t>
      </w:r>
    </w:p>
    <w:p>
      <w:pPr>
        <w:pStyle w:val="Compact"/>
        <w:numPr>
          <w:numId w:val="1002"/>
          <w:ilvl w:val="0"/>
        </w:numPr>
      </w:pPr>
      <w:r>
        <w:t xml:space="preserve">Knowledge of subnetting, opensource research (DNS, IP lookup, whois, traceroutes, ), and host information</w:t>
      </w:r>
    </w:p>
    <w:p>
      <w:pPr>
        <w:pStyle w:val="Compact"/>
        <w:numPr>
          <w:numId w:val="1002"/>
          <w:ilvl w:val="0"/>
        </w:numPr>
      </w:pPr>
      <w:r>
        <w:t xml:space="preserve">BS or higher degree in Chemical, Environmental, or other process Engineering</w:t>
      </w:r>
    </w:p>
    <w:p>
      <w:pPr>
        <w:pStyle w:val="Compact"/>
        <w:numPr>
          <w:numId w:val="1002"/>
          <w:ilvl w:val="0"/>
        </w:numPr>
      </w:pPr>
      <w:r>
        <w:t xml:space="preserve">Academic understanding of Life Cycle Analysis, including experience with LCA-related projects</w:t>
      </w:r>
    </w:p>
    <w:p>
      <w:pPr>
        <w:pStyle w:val="Compact"/>
        <w:numPr>
          <w:numId w:val="1002"/>
          <w:ilvl w:val="0"/>
        </w:numPr>
      </w:pPr>
      <w:r>
        <w:t xml:space="preserve">Familiarity with openLCA, GaBi, SimaPro or other process-based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2021-10-28T13:15:43Z</dcterms:created>
  <dcterms:modified xsi:type="dcterms:W3CDTF">2021-10-28T13:15:43Z</dcterms:modified>
</cp:coreProperties>
</file>