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https://www.velvetjobs.com/job-descriptions/analyst-testing</w:t>
        </w:r>
      </w:hyperlink>
    </w:p>
    <w:p>
      <w:pPr>
        <w:pStyle w:val="Heading1"/>
      </w:pPr>
      <w:bookmarkStart w:id="21" w:name="example-of-analyst-testing-job-description"/>
      <w:r>
        <w:t xml:space="preserve">Example of Analyst Testing Job Description</w:t>
      </w:r>
      <w:bookmarkEnd w:id="21"/>
    </w:p>
    <w:p>
      <w:pPr>
        <w:pStyle w:val="Compact"/>
      </w:pPr>
      <w:r>
        <w:t xml:space="preserve">Our company is looking for an analyst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testing"/>
      <w:r>
        <w:t xml:space="preserve">Responsibilities for analyst testing</w:t>
      </w:r>
      <w:bookmarkEnd w:id="22"/>
    </w:p>
    <w:p>
      <w:pPr>
        <w:pStyle w:val="Compact"/>
        <w:numPr>
          <w:numId w:val="1001"/>
          <w:ilvl w:val="0"/>
        </w:numPr>
      </w:pPr>
      <w:r>
        <w:t xml:space="preserve">Succinctly summarizes data from multiple sources and generates strategic insights in concert with Supervisors</w:t>
      </w:r>
    </w:p>
    <w:p>
      <w:pPr>
        <w:pStyle w:val="Compact"/>
        <w:numPr>
          <w:numId w:val="1001"/>
          <w:ilvl w:val="0"/>
        </w:numPr>
      </w:pPr>
      <w:r>
        <w:t xml:space="preserve">Conduct comprehensive compliance reviews, including all elements of the Compliance Management System, and prepare written reports summarizing findings and recommendations</w:t>
      </w:r>
    </w:p>
    <w:p>
      <w:pPr>
        <w:pStyle w:val="Compact"/>
        <w:numPr>
          <w:numId w:val="1001"/>
          <w:ilvl w:val="0"/>
        </w:numPr>
      </w:pPr>
      <w:r>
        <w:t xml:space="preserve">Manage a Service Delivery team that provides optimum service level to the business lines that it is supporting</w:t>
      </w:r>
    </w:p>
    <w:p>
      <w:pPr>
        <w:pStyle w:val="Compact"/>
        <w:numPr>
          <w:numId w:val="1001"/>
          <w:ilvl w:val="0"/>
        </w:numPr>
      </w:pPr>
      <w:r>
        <w:t xml:space="preserve">Manage business stakeholder relationships</w:t>
      </w:r>
    </w:p>
    <w:p>
      <w:pPr>
        <w:pStyle w:val="Compact"/>
        <w:numPr>
          <w:numId w:val="1001"/>
          <w:ilvl w:val="0"/>
        </w:numPr>
      </w:pPr>
      <w:r>
        <w:t xml:space="preserve">Ensure OLAs are defined and managed OLAs with GT stakeholders</w:t>
      </w:r>
    </w:p>
    <w:p>
      <w:pPr>
        <w:pStyle w:val="Compact"/>
        <w:numPr>
          <w:numId w:val="1001"/>
          <w:ilvl w:val="0"/>
        </w:numPr>
      </w:pPr>
      <w:r>
        <w:t xml:space="preserve">Ensure team provides timely delivery of key data feeds within SLA’s</w:t>
      </w:r>
    </w:p>
    <w:p>
      <w:pPr>
        <w:pStyle w:val="Compact"/>
        <w:numPr>
          <w:numId w:val="1001"/>
          <w:ilvl w:val="0"/>
        </w:numPr>
      </w:pPr>
      <w:r>
        <w:t xml:space="preserve">Oversee change to the production environment</w:t>
      </w:r>
    </w:p>
    <w:p>
      <w:pPr>
        <w:pStyle w:val="Compact"/>
        <w:numPr>
          <w:numId w:val="1001"/>
          <w:ilvl w:val="0"/>
        </w:numPr>
      </w:pPr>
      <w:r>
        <w:t xml:space="preserve">Ensure that defined support processes are adhered to by the team</w:t>
      </w:r>
    </w:p>
    <w:p>
      <w:pPr>
        <w:pStyle w:val="Compact"/>
        <w:numPr>
          <w:numId w:val="1001"/>
          <w:ilvl w:val="0"/>
        </w:numPr>
      </w:pPr>
      <w:r>
        <w:t xml:space="preserve">Manages escalations by working with the relevant teams such as CIO, Users and other upstream downstream teams</w:t>
      </w:r>
    </w:p>
    <w:p>
      <w:pPr>
        <w:pStyle w:val="Compact"/>
        <w:numPr>
          <w:numId w:val="1001"/>
          <w:ilvl w:val="0"/>
        </w:numPr>
      </w:pPr>
      <w:r>
        <w:t xml:space="preserve">Works closely with Specialists and relevant GT functions to accurately resolve escalated issues quickly</w:t>
      </w:r>
    </w:p>
    <w:p>
      <w:pPr>
        <w:pStyle w:val="Heading2"/>
      </w:pPr>
      <w:bookmarkStart w:id="23" w:name="qualifications-for-analyst-testing"/>
      <w:r>
        <w:t xml:space="preserve">Qualifications for analyst testing</w:t>
      </w:r>
      <w:bookmarkEnd w:id="23"/>
    </w:p>
    <w:p>
      <w:pPr>
        <w:pStyle w:val="Compact"/>
        <w:numPr>
          <w:numId w:val="1002"/>
          <w:ilvl w:val="0"/>
        </w:numPr>
      </w:pPr>
      <w:r>
        <w:t xml:space="preserve">Encourages and accepts personal feedback</w:t>
      </w:r>
    </w:p>
    <w:p>
      <w:pPr>
        <w:pStyle w:val="Compact"/>
        <w:numPr>
          <w:numId w:val="1002"/>
          <w:ilvl w:val="0"/>
        </w:numPr>
      </w:pPr>
      <w:r>
        <w:t xml:space="preserve">Certification in at least one Tapestry Module</w:t>
      </w:r>
    </w:p>
    <w:p>
      <w:pPr>
        <w:pStyle w:val="Compact"/>
        <w:numPr>
          <w:numId w:val="1002"/>
          <w:ilvl w:val="0"/>
        </w:numPr>
      </w:pPr>
      <w:r>
        <w:t xml:space="preserve">Additional time to acquire certification may be permitted at management's discretion</w:t>
      </w:r>
    </w:p>
    <w:p>
      <w:pPr>
        <w:pStyle w:val="Compact"/>
        <w:numPr>
          <w:numId w:val="1002"/>
          <w:ilvl w:val="0"/>
        </w:numPr>
      </w:pPr>
      <w:r>
        <w:t xml:space="preserve">Both, Certification and Proficiency levels must be achieved within three times of completing Epic testing</w:t>
      </w:r>
    </w:p>
    <w:p>
      <w:pPr>
        <w:pStyle w:val="Compact"/>
        <w:numPr>
          <w:numId w:val="1002"/>
          <w:ilvl w:val="0"/>
        </w:numPr>
      </w:pPr>
      <w:r>
        <w:t xml:space="preserve">If certification/KP proficiency is a requirement of the position, the individual must pass the application test by the third try</w:t>
      </w:r>
    </w:p>
    <w:p>
      <w:pPr>
        <w:pStyle w:val="Compact"/>
        <w:numPr>
          <w:numId w:val="1002"/>
          <w:ilvl w:val="0"/>
        </w:numPr>
      </w:pPr>
      <w:r>
        <w:t xml:space="preserve">Broad knowledge of medical terminology claims processing, customary and reasonable cost containment, and diagnosis coding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2021-10-28T13:37:21Z</dcterms:created>
  <dcterms:modified xsi:type="dcterms:W3CDTF">2021-10-28T13:37:21Z</dcterms:modified>
</cp:coreProperties>
</file>