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https://www.velvetjobs.com/job-descriptions/analyst-tax</w:t>
        </w:r>
      </w:hyperlink>
    </w:p>
    <w:p>
      <w:pPr>
        <w:pStyle w:val="Heading1"/>
      </w:pPr>
      <w:bookmarkStart w:id="21" w:name="example-of-analyst-tax-job-description"/>
      <w:r>
        <w:t xml:space="preserve">Example of Analyst, Tax Job Description</w:t>
      </w:r>
      <w:bookmarkEnd w:id="21"/>
    </w:p>
    <w:p>
      <w:pPr>
        <w:pStyle w:val="Compact"/>
      </w:pPr>
      <w:r>
        <w:t xml:space="preserve">Our innovative and growing company is searching for experienced candidates for the position of analyst, tax.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tax"/>
      <w:r>
        <w:t xml:space="preserve">Responsibilities for analyst, tax</w:t>
      </w:r>
      <w:bookmarkEnd w:id="22"/>
    </w:p>
    <w:p>
      <w:pPr>
        <w:pStyle w:val="Compact"/>
        <w:numPr>
          <w:numId w:val="1001"/>
          <w:ilvl w:val="0"/>
        </w:numPr>
      </w:pPr>
      <w:r>
        <w:t xml:space="preserve">Prepare income, personal property, and other miscellaneous tax returns</w:t>
      </w:r>
    </w:p>
    <w:p>
      <w:pPr>
        <w:pStyle w:val="Compact"/>
        <w:numPr>
          <w:numId w:val="1001"/>
          <w:ilvl w:val="0"/>
        </w:numPr>
      </w:pPr>
      <w:r>
        <w:t xml:space="preserve">Prepare monthly tax provisions and tax notes for Head-Office financial reporting purposes</w:t>
      </w:r>
    </w:p>
    <w:p>
      <w:pPr>
        <w:pStyle w:val="Compact"/>
        <w:numPr>
          <w:numId w:val="1001"/>
          <w:ilvl w:val="0"/>
        </w:numPr>
      </w:pPr>
      <w:r>
        <w:t xml:space="preserve">Gather information to respond to audit queries</w:t>
      </w:r>
    </w:p>
    <w:p>
      <w:pPr>
        <w:pStyle w:val="Compact"/>
        <w:numPr>
          <w:numId w:val="1001"/>
          <w:ilvl w:val="0"/>
        </w:numPr>
      </w:pPr>
      <w:r>
        <w:t xml:space="preserve">Assist management with special tax projects</w:t>
      </w:r>
    </w:p>
    <w:p>
      <w:pPr>
        <w:pStyle w:val="Compact"/>
        <w:numPr>
          <w:numId w:val="1001"/>
          <w:ilvl w:val="0"/>
        </w:numPr>
      </w:pPr>
      <w:r>
        <w:t xml:space="preserve">Supporting accounts referenced and aligned for Tax classification</w:t>
      </w:r>
    </w:p>
    <w:p>
      <w:pPr>
        <w:pStyle w:val="Compact"/>
        <w:numPr>
          <w:numId w:val="1001"/>
          <w:ilvl w:val="0"/>
        </w:numPr>
      </w:pPr>
      <w:r>
        <w:t xml:space="preserve">Ensuring withholding on all eligible payments and persistence of tax withheld in support of IRS tax reporting on the LS2 platform</w:t>
      </w:r>
    </w:p>
    <w:p>
      <w:pPr>
        <w:pStyle w:val="Compact"/>
        <w:numPr>
          <w:numId w:val="1001"/>
          <w:ilvl w:val="0"/>
        </w:numPr>
      </w:pPr>
      <w:r>
        <w:t xml:space="preserve">Supporting the integration with the Tax infrastructure</w:t>
      </w:r>
    </w:p>
    <w:p>
      <w:pPr>
        <w:pStyle w:val="Compact"/>
        <w:numPr>
          <w:numId w:val="1001"/>
          <w:ilvl w:val="0"/>
        </w:numPr>
      </w:pPr>
      <w:r>
        <w:t xml:space="preserve">Primarily focused on doing Sales and Use tax filings, payments and reconciliations</w:t>
      </w:r>
    </w:p>
    <w:p>
      <w:pPr>
        <w:pStyle w:val="Compact"/>
        <w:numPr>
          <w:numId w:val="1001"/>
          <w:ilvl w:val="0"/>
        </w:numPr>
      </w:pPr>
      <w:r>
        <w:t xml:space="preserve">Assisting with 1099 filings</w:t>
      </w:r>
    </w:p>
    <w:p>
      <w:pPr>
        <w:pStyle w:val="Compact"/>
        <w:numPr>
          <w:numId w:val="1001"/>
          <w:ilvl w:val="0"/>
        </w:numPr>
      </w:pPr>
      <w:r>
        <w:t xml:space="preserve">You will also be doing Tax depreciation work</w:t>
      </w:r>
    </w:p>
    <w:p>
      <w:pPr>
        <w:pStyle w:val="Heading2"/>
      </w:pPr>
      <w:bookmarkStart w:id="23" w:name="qualifications-for-analyst-tax"/>
      <w:r>
        <w:t xml:space="preserve">Qualifications for analyst, tax</w:t>
      </w:r>
      <w:bookmarkEnd w:id="23"/>
    </w:p>
    <w:p>
      <w:pPr>
        <w:pStyle w:val="Compact"/>
        <w:numPr>
          <w:numId w:val="1002"/>
          <w:ilvl w:val="0"/>
        </w:numPr>
      </w:pPr>
      <w:r>
        <w:t xml:space="preserve">Accounting and tax accounting experience preferred</w:t>
      </w:r>
    </w:p>
    <w:p>
      <w:pPr>
        <w:pStyle w:val="Compact"/>
        <w:numPr>
          <w:numId w:val="1002"/>
          <w:ilvl w:val="0"/>
        </w:numPr>
      </w:pPr>
      <w:r>
        <w:t xml:space="preserve">Previous experience with Tax Documentation</w:t>
      </w:r>
    </w:p>
    <w:p>
      <w:pPr>
        <w:pStyle w:val="Compact"/>
        <w:numPr>
          <w:numId w:val="1002"/>
          <w:ilvl w:val="0"/>
        </w:numPr>
      </w:pPr>
      <w:r>
        <w:t xml:space="preserve">Experience with OMGEO and MARKIT</w:t>
      </w:r>
    </w:p>
    <w:p>
      <w:pPr>
        <w:pStyle w:val="Compact"/>
        <w:numPr>
          <w:numId w:val="1002"/>
          <w:ilvl w:val="0"/>
        </w:numPr>
      </w:pPr>
      <w:r>
        <w:t xml:space="preserve">AITI recently qualified</w:t>
      </w:r>
    </w:p>
    <w:p>
      <w:pPr>
        <w:pStyle w:val="Compact"/>
        <w:numPr>
          <w:numId w:val="1002"/>
          <w:ilvl w:val="0"/>
        </w:numPr>
      </w:pPr>
      <w:r>
        <w:t xml:space="preserve">CorpTax software experience and/or CPA a plus</w:t>
      </w:r>
    </w:p>
    <w:p>
      <w:pPr>
        <w:pStyle w:val="Compact"/>
        <w:numPr>
          <w:numId w:val="1002"/>
          <w:ilvl w:val="0"/>
        </w:numPr>
      </w:pPr>
      <w:r>
        <w:t xml:space="preserve">Bachelor’s Degree in Accounting or Master’s Degree in Taxation with 0-4 year’s tax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2021-10-28T13:15:26Z</dcterms:created>
  <dcterms:modified xsi:type="dcterms:W3CDTF">2021-10-28T13:15:26Z</dcterms:modified>
</cp:coreProperties>
</file>