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https://www.velvetjobs.com/job-descriptions/analyst-senior-analyst-compliance</w:t>
        </w:r>
      </w:hyperlink>
    </w:p>
    <w:p>
      <w:pPr>
        <w:pStyle w:val="Heading1"/>
      </w:pPr>
      <w:bookmarkStart w:id="21" w:name="example-of-analyst-senior-analyst-compliance-job-description"/>
      <w:r>
        <w:t xml:space="preserve">Example of Analyst / Senior Analyst Compliance Job Description</w:t>
      </w:r>
      <w:bookmarkEnd w:id="21"/>
    </w:p>
    <w:p>
      <w:pPr>
        <w:pStyle w:val="Compact"/>
      </w:pPr>
      <w:r>
        <w:t xml:space="preserve">Our company is hiring for an analyst / senior analyst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senior-analyst-compliance"/>
      <w:r>
        <w:t xml:space="preserve">Responsibilities for analyst / senior analyst compliance</w:t>
      </w:r>
      <w:bookmarkEnd w:id="22"/>
    </w:p>
    <w:p>
      <w:pPr>
        <w:pStyle w:val="Compact"/>
        <w:numPr>
          <w:numId w:val="1001"/>
          <w:ilvl w:val="0"/>
        </w:numPr>
      </w:pPr>
      <w:r>
        <w:t xml:space="preserve">Evaluate the impact of deficiencies, determine the root cause, and help design remediation plans</w:t>
      </w:r>
    </w:p>
    <w:p>
      <w:pPr>
        <w:pStyle w:val="Compact"/>
        <w:numPr>
          <w:numId w:val="1001"/>
          <w:ilvl w:val="0"/>
        </w:numPr>
      </w:pPr>
      <w:r>
        <w:t xml:space="preserve">Prepare presentations, status updates for management and the Audit Committee</w:t>
      </w:r>
    </w:p>
    <w:p>
      <w:pPr>
        <w:pStyle w:val="Compact"/>
        <w:numPr>
          <w:numId w:val="1001"/>
          <w:ilvl w:val="0"/>
        </w:numPr>
      </w:pPr>
      <w:r>
        <w:t xml:space="preserve">Champion and execute compliance training and internal control best practices</w:t>
      </w:r>
    </w:p>
    <w:p>
      <w:pPr>
        <w:pStyle w:val="Compact"/>
        <w:numPr>
          <w:numId w:val="1001"/>
          <w:ilvl w:val="0"/>
        </w:numPr>
      </w:pPr>
      <w:r>
        <w:t xml:space="preserve">Collaborate with Internal Audit, external auditors, IT Compliance, and process owners to understand processes and determine priorities</w:t>
      </w:r>
    </w:p>
    <w:p>
      <w:pPr>
        <w:pStyle w:val="Compact"/>
        <w:numPr>
          <w:numId w:val="1001"/>
          <w:ilvl w:val="0"/>
        </w:numPr>
      </w:pPr>
      <w:r>
        <w:t xml:space="preserve">Proactive research on relevant regulatory and industry best practices for establishing, maintaining, and improving internal controls</w:t>
      </w:r>
    </w:p>
    <w:p>
      <w:pPr>
        <w:pStyle w:val="Compact"/>
        <w:numPr>
          <w:numId w:val="1001"/>
          <w:ilvl w:val="0"/>
        </w:numPr>
      </w:pPr>
      <w:r>
        <w:t xml:space="preserve">Collaboration with external auditors to understand PCAOB developments and implications to the Company’s compliance program</w:t>
      </w:r>
    </w:p>
    <w:p>
      <w:pPr>
        <w:pStyle w:val="Compact"/>
        <w:numPr>
          <w:numId w:val="1001"/>
          <w:ilvl w:val="0"/>
        </w:numPr>
      </w:pPr>
      <w:r>
        <w:t xml:space="preserve">Advise management of compliance considerations for any reorganizations, system implementations, and/or process changes</w:t>
      </w:r>
    </w:p>
    <w:p>
      <w:pPr>
        <w:pStyle w:val="Compact"/>
        <w:numPr>
          <w:numId w:val="1001"/>
          <w:ilvl w:val="0"/>
        </w:numPr>
      </w:pPr>
      <w:r>
        <w:t xml:space="preserve">Provide realistic and actionable advice to SOX owners to support accurate financial information and satisfy regulatory concerns</w:t>
      </w:r>
    </w:p>
    <w:p>
      <w:pPr>
        <w:pStyle w:val="Compact"/>
        <w:numPr>
          <w:numId w:val="1001"/>
          <w:ilvl w:val="0"/>
        </w:numPr>
      </w:pPr>
      <w:r>
        <w:t xml:space="preserve">Serve as a compliance resource for the Marketing and Financial Advisors Services teams</w:t>
      </w:r>
    </w:p>
    <w:p>
      <w:pPr>
        <w:pStyle w:val="Compact"/>
        <w:numPr>
          <w:numId w:val="1001"/>
          <w:ilvl w:val="0"/>
        </w:numPr>
      </w:pPr>
      <w:r>
        <w:t xml:space="preserve">Program manage internal business partners to ensure timely delivery of compliance reporting and initiatives</w:t>
      </w:r>
    </w:p>
    <w:p>
      <w:pPr>
        <w:pStyle w:val="Heading2"/>
      </w:pPr>
      <w:bookmarkStart w:id="23" w:name="qualifications-for-analyst-senior-analyst-compliance"/>
      <w:r>
        <w:t xml:space="preserve">Qualifications for analyst / senior analyst compliance</w:t>
      </w:r>
      <w:bookmarkEnd w:id="23"/>
    </w:p>
    <w:p>
      <w:pPr>
        <w:pStyle w:val="Compact"/>
        <w:numPr>
          <w:numId w:val="1002"/>
          <w:ilvl w:val="0"/>
        </w:numPr>
      </w:pPr>
      <w:r>
        <w:t xml:space="preserve">CISA, CISSP other related technology governance certifications a plus</w:t>
      </w:r>
    </w:p>
    <w:p>
      <w:pPr>
        <w:pStyle w:val="Compact"/>
        <w:numPr>
          <w:numId w:val="1002"/>
          <w:ilvl w:val="0"/>
        </w:numPr>
      </w:pPr>
      <w:r>
        <w:t xml:space="preserve">Familiarity with systems and software development</w:t>
      </w:r>
    </w:p>
    <w:p>
      <w:pPr>
        <w:pStyle w:val="Compact"/>
        <w:numPr>
          <w:numId w:val="1002"/>
          <w:ilvl w:val="0"/>
        </w:numPr>
      </w:pPr>
      <w:r>
        <w:t xml:space="preserve">Experience with GRC and controls baselines</w:t>
      </w:r>
    </w:p>
    <w:p>
      <w:pPr>
        <w:pStyle w:val="Compact"/>
        <w:numPr>
          <w:numId w:val="1002"/>
          <w:ilvl w:val="0"/>
        </w:numPr>
      </w:pPr>
      <w:r>
        <w:t xml:space="preserve">Familiar with cloud computing and a whole bunch of acronyms like SaaS, IaaS and PaaS</w:t>
      </w:r>
    </w:p>
    <w:p>
      <w:pPr>
        <w:pStyle w:val="Compact"/>
        <w:numPr>
          <w:numId w:val="1002"/>
          <w:ilvl w:val="0"/>
        </w:numPr>
      </w:pPr>
      <w:r>
        <w:t xml:space="preserve">Good understanding of the Sarbanes-Oxley law section 404</w:t>
      </w:r>
    </w:p>
    <w:p>
      <w:pPr>
        <w:pStyle w:val="Compact"/>
        <w:numPr>
          <w:numId w:val="1002"/>
          <w:ilvl w:val="0"/>
        </w:numPr>
      </w:pPr>
      <w:r>
        <w:t xml:space="preserve">Knowledge of ACL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nior-analys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nior-analys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2021-10-28T18:29:38Z</dcterms:created>
  <dcterms:modified xsi:type="dcterms:W3CDTF">2021-10-28T18:29:38Z</dcterms:modified>
</cp:coreProperties>
</file>