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https://www.velvetjobs.com/job-descriptions/analyst-payroll</w:t>
        </w:r>
      </w:hyperlink>
    </w:p>
    <w:p>
      <w:pPr>
        <w:pStyle w:val="Heading1"/>
      </w:pPr>
      <w:bookmarkStart w:id="21" w:name="example-of-analyst-payroll-job-description"/>
      <w:r>
        <w:t xml:space="preserve">Example of Analyst, Payroll Job Description</w:t>
      </w:r>
      <w:bookmarkEnd w:id="21"/>
    </w:p>
    <w:p>
      <w:pPr>
        <w:pStyle w:val="Compact"/>
      </w:pPr>
      <w:r>
        <w:t xml:space="preserve">Our growing company is hiring for an analyst, payroll. To join our growing team, please review the list of responsibilities and qualifications.</w:t>
      </w:r>
    </w:p>
    <w:p>
      <w:pPr>
        <w:pStyle w:val="Heading2"/>
      </w:pPr>
      <w:bookmarkStart w:id="22" w:name="responsibilities-for-analyst-payroll"/>
      <w:r>
        <w:t xml:space="preserve">Responsibilities for analyst, payroll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Process and load files received from our international accountants</w:t>
      </w:r>
    </w:p>
    <w:p>
      <w:pPr>
        <w:pStyle w:val="Compact"/>
        <w:numPr>
          <w:numId w:val="1001"/>
          <w:ilvl w:val="0"/>
        </w:numPr>
      </w:pPr>
      <w:r>
        <w:t xml:space="preserve">Review employees classifications for proper tax treatment and adjust when necessary</w:t>
      </w:r>
    </w:p>
    <w:p>
      <w:pPr>
        <w:pStyle w:val="Compact"/>
        <w:numPr>
          <w:numId w:val="1001"/>
          <w:ilvl w:val="0"/>
        </w:numPr>
      </w:pPr>
      <w:r>
        <w:t xml:space="preserve">Meet established payroll deadlines</w:t>
      </w:r>
    </w:p>
    <w:p>
      <w:pPr>
        <w:pStyle w:val="Compact"/>
        <w:numPr>
          <w:numId w:val="1001"/>
          <w:ilvl w:val="0"/>
        </w:numPr>
      </w:pPr>
      <w:r>
        <w:t xml:space="preserve">Participate in calls with the business and the Global Mobility staff</w:t>
      </w:r>
    </w:p>
    <w:p>
      <w:pPr>
        <w:pStyle w:val="Compact"/>
        <w:numPr>
          <w:numId w:val="1001"/>
          <w:ilvl w:val="0"/>
        </w:numPr>
      </w:pPr>
      <w:r>
        <w:t xml:space="preserve">Utilize the Enterprise EV5 payroll to process all transactions</w:t>
      </w:r>
    </w:p>
    <w:p>
      <w:pPr>
        <w:pStyle w:val="Compact"/>
        <w:numPr>
          <w:numId w:val="1001"/>
          <w:ilvl w:val="0"/>
        </w:numPr>
      </w:pPr>
      <w:r>
        <w:t xml:space="preserve">Follow up on open items due to employee tax payments</w:t>
      </w:r>
    </w:p>
    <w:p>
      <w:pPr>
        <w:pStyle w:val="Compact"/>
        <w:numPr>
          <w:numId w:val="1001"/>
          <w:ilvl w:val="0"/>
        </w:numPr>
      </w:pPr>
      <w:r>
        <w:t xml:space="preserve">Process International employees stocks transactions and consider all tax implications</w:t>
      </w:r>
    </w:p>
    <w:p>
      <w:pPr>
        <w:pStyle w:val="Compact"/>
        <w:numPr>
          <w:numId w:val="1001"/>
          <w:ilvl w:val="0"/>
        </w:numPr>
      </w:pPr>
      <w:r>
        <w:t xml:space="preserve">Book and differentiate taxes charged to hypo tax</w:t>
      </w:r>
    </w:p>
    <w:p>
      <w:pPr>
        <w:pStyle w:val="Compact"/>
        <w:numPr>
          <w:numId w:val="1001"/>
          <w:ilvl w:val="0"/>
        </w:numPr>
      </w:pPr>
      <w:r>
        <w:t xml:space="preserve">Providing oversight to payroll and benefits administration activities across the UK, Channel Islands, Ireland, Dubai and South Africa delivered by various providers, to include coordinating related activities with Finance, Legal, , as needed</w:t>
      </w:r>
    </w:p>
    <w:p>
      <w:pPr>
        <w:pStyle w:val="Compact"/>
        <w:numPr>
          <w:numId w:val="1001"/>
          <w:ilvl w:val="0"/>
        </w:numPr>
      </w:pPr>
      <w:r>
        <w:t xml:space="preserve">A particular hands on approach is required with an initial focus on the processing of the South Africa and Channel Islands payroll (Both outsourced)</w:t>
      </w:r>
    </w:p>
    <w:p>
      <w:pPr>
        <w:pStyle w:val="Heading2"/>
      </w:pPr>
      <w:bookmarkStart w:id="23" w:name="qualifications-for-analyst-payroll"/>
      <w:r>
        <w:t xml:space="preserve">Qualifications for analyst, payroll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Partnering with others in Shared Services to ensure a strong governance model and control framework exists for all payroll, benefit and pension activities, as appropriate</w:t>
      </w:r>
    </w:p>
    <w:p>
      <w:pPr>
        <w:pStyle w:val="Compact"/>
        <w:numPr>
          <w:numId w:val="1002"/>
          <w:ilvl w:val="0"/>
        </w:numPr>
      </w:pPr>
      <w:r>
        <w:t xml:space="preserve">Ensuring correct statutory and payroll treatment of inbound and outbound assignees and short term business visitors via liaison with Global Mobility &amp; external tax consultant</w:t>
      </w:r>
    </w:p>
    <w:p>
      <w:pPr>
        <w:pStyle w:val="Compact"/>
        <w:numPr>
          <w:numId w:val="1002"/>
          <w:ilvl w:val="0"/>
        </w:numPr>
      </w:pPr>
      <w:r>
        <w:t xml:space="preserve">Providing oversight to all payroll and employment tax audit activities, including maintaining a working relationship with local revenue and governmental agencies</w:t>
      </w:r>
    </w:p>
    <w:p>
      <w:pPr>
        <w:pStyle w:val="Compact"/>
        <w:numPr>
          <w:numId w:val="1002"/>
          <w:ilvl w:val="0"/>
        </w:numPr>
      </w:pPr>
      <w:r>
        <w:t xml:space="preserve">Responsible for UK employment taxation and governance including expense policy review, PSA and P11d processes</w:t>
      </w:r>
    </w:p>
    <w:p>
      <w:pPr>
        <w:pStyle w:val="Compact"/>
        <w:numPr>
          <w:numId w:val="1002"/>
          <w:ilvl w:val="0"/>
        </w:numPr>
      </w:pPr>
      <w:r>
        <w:t xml:space="preserve">Oversees personnel file documentation administration</w:t>
      </w:r>
    </w:p>
    <w:p>
      <w:pPr>
        <w:pStyle w:val="Compact"/>
        <w:numPr>
          <w:numId w:val="1002"/>
          <w:ilvl w:val="0"/>
        </w:numPr>
      </w:pPr>
      <w:r>
        <w:t xml:space="preserve">Support new system implementation project and cross functional initiatives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nalyst-payrol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nalyst-payrol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2021-10-28T13:02:52Z</dcterms:created>
  <dcterms:modified xsi:type="dcterms:W3CDTF">2021-10-28T13:02:52Z</dcterms:modified>
</cp:coreProperties>
</file>