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https://www.velvetjobs.com/job-descriptions/analyst-mid</w:t>
        </w:r>
      </w:hyperlink>
    </w:p>
    <w:p>
      <w:pPr>
        <w:pStyle w:val="Heading1"/>
      </w:pPr>
      <w:bookmarkStart w:id="21" w:name="example-of-analyst-mid-job-description"/>
      <w:r>
        <w:t xml:space="preserve">Example of Analyst, Mid Job Description</w:t>
      </w:r>
      <w:bookmarkEnd w:id="21"/>
    </w:p>
    <w:p>
      <w:pPr>
        <w:pStyle w:val="Compact"/>
      </w:pPr>
      <w:r>
        <w:t xml:space="preserve">Our innovative and growing company is looking for an analyst, mid.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mid"/>
      <w:r>
        <w:t xml:space="preserve">Responsibilities for analyst,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conducting social science or public health research activities in military and veteran contexts</w:t>
      </w:r>
    </w:p>
    <w:p>
      <w:pPr>
        <w:pStyle w:val="Compact"/>
        <w:numPr>
          <w:numId w:val="1001"/>
          <w:ilvl w:val="0"/>
        </w:numPr>
      </w:pPr>
      <w:r>
        <w:t xml:space="preserve">Knowledge of DoD public health approaches</w:t>
      </w:r>
    </w:p>
    <w:p>
      <w:pPr>
        <w:pStyle w:val="Compact"/>
        <w:numPr>
          <w:numId w:val="1001"/>
          <w:ilvl w:val="0"/>
        </w:numPr>
      </w:pPr>
      <w:r>
        <w:t xml:space="preserve">Ability to set up and manage databases and repositories of research studies</w:t>
      </w:r>
    </w:p>
    <w:p>
      <w:pPr>
        <w:pStyle w:val="Compact"/>
        <w:numPr>
          <w:numId w:val="1001"/>
          <w:ilvl w:val="0"/>
        </w:numPr>
      </w:pPr>
      <w:r>
        <w:t xml:space="preserve">Possession of excellent technical writing and data visualization skills</w:t>
      </w:r>
    </w:p>
    <w:p>
      <w:pPr>
        <w:pStyle w:val="Compact"/>
        <w:numPr>
          <w:numId w:val="1001"/>
          <w:ilvl w:val="0"/>
        </w:numPr>
      </w:pPr>
      <w:r>
        <w:t xml:space="preserve">BA or BS degree in a Social Science or Health Science field preferred</w:t>
      </w:r>
    </w:p>
    <w:p>
      <w:pPr>
        <w:pStyle w:val="Compact"/>
        <w:numPr>
          <w:numId w:val="1001"/>
          <w:ilvl w:val="0"/>
        </w:numPr>
      </w:pPr>
      <w:r>
        <w:t xml:space="preserve">10 years of experience with work center-level test equipment support and calibration coordination as military or DoD</w:t>
      </w:r>
    </w:p>
    <w:p>
      <w:pPr>
        <w:pStyle w:val="Heading2"/>
      </w:pPr>
      <w:bookmarkStart w:id="23" w:name="qualifications-for-analyst-mid"/>
      <w:r>
        <w:t xml:space="preserve">Qualifications for analyst,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SharePoint technology and Visio</w:t>
      </w:r>
    </w:p>
    <w:p>
      <w:pPr>
        <w:pStyle w:val="Compact"/>
        <w:numPr>
          <w:numId w:val="1002"/>
          <w:ilvl w:val="0"/>
        </w:numPr>
      </w:pPr>
      <w:r>
        <w:t xml:space="preserve">Experience with analytical technology areas, including databases, business intelligence, or data visualization</w:t>
      </w:r>
    </w:p>
    <w:p>
      <w:pPr>
        <w:pStyle w:val="Compact"/>
        <w:numPr>
          <w:numId w:val="1002"/>
          <w:ilvl w:val="0"/>
        </w:numPr>
      </w:pPr>
      <w:r>
        <w:t xml:space="preserve">Project Management Professional (PMP), Business Analysis, including CBAP or PMI-PBA, or Six Sigma, including Green or Black belt Certification</w:t>
      </w:r>
    </w:p>
    <w:p>
      <w:pPr>
        <w:pStyle w:val="Compact"/>
        <w:numPr>
          <w:numId w:val="1002"/>
          <w:ilvl w:val="0"/>
        </w:numPr>
      </w:pPr>
      <w:r>
        <w:t xml:space="preserve">Experience as a social science research analyst</w:t>
      </w:r>
    </w:p>
    <w:p>
      <w:pPr>
        <w:pStyle w:val="Compact"/>
        <w:numPr>
          <w:numId w:val="1002"/>
          <w:ilvl w:val="0"/>
        </w:numPr>
      </w:pPr>
      <w:r>
        <w:t xml:space="preserve">Knowledge of social science, epidemiology, and public health literature, theories, and methods</w:t>
      </w:r>
    </w:p>
    <w:p>
      <w:pPr>
        <w:pStyle w:val="Compact"/>
        <w:numPr>
          <w:numId w:val="1002"/>
          <w:ilvl w:val="0"/>
        </w:numPr>
      </w:pPr>
      <w:r>
        <w:t xml:space="preserve">Ability to conduct descriptive and inferential statistics, including regression and analysis of variance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2021-10-28T13:34:24Z</dcterms:created>
  <dcterms:modified xsi:type="dcterms:W3CDTF">2021-10-28T13:34:24Z</dcterms:modified>
</cp:coreProperties>
</file>