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https://www.velvetjobs.com/job-descriptions/analyst-environmental</w:t>
        </w:r>
      </w:hyperlink>
    </w:p>
    <w:p>
      <w:pPr>
        <w:pStyle w:val="Heading1"/>
      </w:pPr>
      <w:bookmarkStart w:id="21" w:name="example-of-analyst-environmental-job-description"/>
      <w:r>
        <w:t xml:space="preserve">Example of Analyst, Environmental Job Description</w:t>
      </w:r>
      <w:bookmarkEnd w:id="21"/>
    </w:p>
    <w:p>
      <w:pPr>
        <w:pStyle w:val="Compact"/>
      </w:pPr>
      <w:r>
        <w:t xml:space="preserve">Our company is growing rapidly and is searching for experienced candidates for the position of analyst, environmental.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environmental"/>
      <w:r>
        <w:t xml:space="preserve">Responsibilities for analyst, environmental</w:t>
      </w:r>
      <w:bookmarkEnd w:id="22"/>
    </w:p>
    <w:p>
      <w:pPr>
        <w:pStyle w:val="Compact"/>
        <w:numPr>
          <w:numId w:val="1001"/>
          <w:ilvl w:val="0"/>
        </w:numPr>
      </w:pPr>
      <w:r>
        <w:t xml:space="preserve">Assist the management leadership team in communicating environmental goals and information to all employees via bulletin boards, poster, e-mail, team meetings</w:t>
      </w:r>
    </w:p>
    <w:p>
      <w:pPr>
        <w:pStyle w:val="Compact"/>
        <w:numPr>
          <w:numId w:val="1001"/>
          <w:ilvl w:val="0"/>
        </w:numPr>
      </w:pPr>
      <w:r>
        <w:t xml:space="preserve">Accompany government environmental compliance officers during inspections following the Corporate Inspection Procedure</w:t>
      </w:r>
    </w:p>
    <w:p>
      <w:pPr>
        <w:pStyle w:val="Compact"/>
        <w:numPr>
          <w:numId w:val="1001"/>
          <w:ilvl w:val="0"/>
        </w:numPr>
      </w:pPr>
      <w:r>
        <w:t xml:space="preserve">Attend and participate in corporate sponsored EH&amp;S meetings, conferences and workshops</w:t>
      </w:r>
    </w:p>
    <w:p>
      <w:pPr>
        <w:pStyle w:val="Compact"/>
        <w:numPr>
          <w:numId w:val="1001"/>
          <w:ilvl w:val="0"/>
        </w:numPr>
      </w:pPr>
      <w:r>
        <w:t xml:space="preserve">Assist with management of ongoing Phase I, Phase II, remediation and redevelopment projects</w:t>
      </w:r>
    </w:p>
    <w:p>
      <w:pPr>
        <w:pStyle w:val="Compact"/>
        <w:numPr>
          <w:numId w:val="1001"/>
          <w:ilvl w:val="0"/>
        </w:numPr>
      </w:pPr>
      <w:r>
        <w:t xml:space="preserve">Review all environmental investigation reports and reports of “near miss”</w:t>
      </w:r>
    </w:p>
    <w:p>
      <w:pPr>
        <w:pStyle w:val="Compact"/>
        <w:numPr>
          <w:numId w:val="1001"/>
          <w:ilvl w:val="0"/>
        </w:numPr>
      </w:pPr>
      <w:r>
        <w:t xml:space="preserve">Ensure an effective environmental training process is developed and implemented which includes a documented training plan for all occupations</w:t>
      </w:r>
    </w:p>
    <w:p>
      <w:pPr>
        <w:pStyle w:val="Compact"/>
        <w:numPr>
          <w:numId w:val="1001"/>
          <w:ilvl w:val="0"/>
        </w:numPr>
      </w:pPr>
      <w:r>
        <w:t xml:space="preserve">Assist Plant Management and Corporate Environmental in developing and communicating measurable goals for improving environmental performance on an annual basis</w:t>
      </w:r>
    </w:p>
    <w:p>
      <w:pPr>
        <w:pStyle w:val="Compact"/>
        <w:numPr>
          <w:numId w:val="1001"/>
          <w:ilvl w:val="0"/>
        </w:numPr>
      </w:pPr>
      <w:r>
        <w:t xml:space="preserve">Follow TimkenSteel environmental protocols outlined in the Company’s ISO-based EMS standards</w:t>
      </w:r>
    </w:p>
    <w:p>
      <w:pPr>
        <w:pStyle w:val="Compact"/>
        <w:numPr>
          <w:numId w:val="1001"/>
          <w:ilvl w:val="0"/>
        </w:numPr>
      </w:pPr>
      <w:r>
        <w:t xml:space="preserve">Complete an annual environmental audit of the plant’s ISO and/or other Environmental Management System (EMS)</w:t>
      </w:r>
    </w:p>
    <w:p>
      <w:pPr>
        <w:pStyle w:val="Compact"/>
        <w:numPr>
          <w:numId w:val="1001"/>
          <w:ilvl w:val="0"/>
        </w:numPr>
      </w:pPr>
      <w:r>
        <w:t xml:space="preserve">Complete more frequent, monthly at a minimum, self-assessments</w:t>
      </w:r>
    </w:p>
    <w:p>
      <w:pPr>
        <w:pStyle w:val="Heading2"/>
      </w:pPr>
      <w:bookmarkStart w:id="23" w:name="qualifications-for-analyst-environmental"/>
      <w:r>
        <w:t xml:space="preserve">Qualifications for analyst, environmental</w:t>
      </w:r>
      <w:bookmarkEnd w:id="23"/>
    </w:p>
    <w:p>
      <w:pPr>
        <w:pStyle w:val="Compact"/>
        <w:numPr>
          <w:numId w:val="1002"/>
          <w:ilvl w:val="0"/>
        </w:numPr>
      </w:pPr>
      <w:r>
        <w:t xml:space="preserve">Highly developed knowledge of analytical methodologies, trend development, variance analysis</w:t>
      </w:r>
    </w:p>
    <w:p>
      <w:pPr>
        <w:pStyle w:val="Compact"/>
        <w:numPr>
          <w:numId w:val="1002"/>
          <w:ilvl w:val="0"/>
        </w:numPr>
      </w:pPr>
      <w:r>
        <w:t xml:space="preserve">Complex Excel formulas</w:t>
      </w:r>
    </w:p>
    <w:p>
      <w:pPr>
        <w:pStyle w:val="Compact"/>
        <w:numPr>
          <w:numId w:val="1002"/>
          <w:ilvl w:val="0"/>
        </w:numPr>
      </w:pPr>
      <w:r>
        <w:t xml:space="preserve">Query development in Access</w:t>
      </w:r>
    </w:p>
    <w:p>
      <w:pPr>
        <w:pStyle w:val="Compact"/>
        <w:numPr>
          <w:numId w:val="1002"/>
          <w:ilvl w:val="0"/>
        </w:numPr>
      </w:pPr>
      <w:r>
        <w:t xml:space="preserve">System export and data mapping/transformation</w:t>
      </w:r>
    </w:p>
    <w:p>
      <w:pPr>
        <w:pStyle w:val="Compact"/>
        <w:numPr>
          <w:numId w:val="1002"/>
          <w:ilvl w:val="0"/>
        </w:numPr>
      </w:pPr>
      <w:r>
        <w:t xml:space="preserve">Capability of reading and understanding existing models</w:t>
      </w:r>
    </w:p>
    <w:p>
      <w:pPr>
        <w:pStyle w:val="Compact"/>
        <w:numPr>
          <w:numId w:val="1002"/>
          <w:ilvl w:val="0"/>
        </w:numPr>
      </w:pPr>
      <w:r>
        <w:t xml:space="preserve">Ability to facilitate design and requirements definitions meetings with a wide variety of managerial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2021-10-28T13:13:12Z</dcterms:created>
  <dcterms:modified xsi:type="dcterms:W3CDTF">2021-10-28T13:13:12Z</dcterms:modified>
</cp:coreProperties>
</file>