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https://www.velvetjobs.com/job-descriptions/analyst-change-management</w:t>
        </w:r>
      </w:hyperlink>
    </w:p>
    <w:p>
      <w:pPr>
        <w:pStyle w:val="Heading1"/>
      </w:pPr>
      <w:bookmarkStart w:id="21" w:name="example-of-analyst-change-management-job-description"/>
      <w:r>
        <w:t xml:space="preserve">Example of Analyst, Change Management Job Description</w:t>
      </w:r>
      <w:bookmarkEnd w:id="21"/>
    </w:p>
    <w:p>
      <w:pPr>
        <w:pStyle w:val="Compact"/>
      </w:pPr>
      <w:r>
        <w:t xml:space="preserve">Our company is growing rapidly and is looking to fill the role of analyst, change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change-management"/>
      <w:r>
        <w:t xml:space="preserve">Responsibilities for analyst, change management</w:t>
      </w:r>
      <w:bookmarkEnd w:id="22"/>
    </w:p>
    <w:p>
      <w:pPr>
        <w:pStyle w:val="Compact"/>
        <w:numPr>
          <w:numId w:val="1001"/>
          <w:ilvl w:val="0"/>
        </w:numPr>
      </w:pPr>
      <w:r>
        <w:t xml:space="preserve">Lead and support tasks and portions of the project scope on engagements related but not limited to HR Service Delivery, Learning &amp; Development, Communications, Change Management, and Compensation and Reward programs</w:t>
      </w:r>
    </w:p>
    <w:p>
      <w:pPr>
        <w:pStyle w:val="Compact"/>
        <w:numPr>
          <w:numId w:val="1001"/>
          <w:ilvl w:val="0"/>
        </w:numPr>
      </w:pPr>
      <w:r>
        <w:t xml:space="preserve">Change management, including develop interview protocols and conduct client interviews</w:t>
      </w:r>
    </w:p>
    <w:p>
      <w:pPr>
        <w:pStyle w:val="Compact"/>
        <w:numPr>
          <w:numId w:val="1001"/>
          <w:ilvl w:val="0"/>
        </w:numPr>
      </w:pPr>
      <w:r>
        <w:t xml:space="preserve">Help develop and execute the roadmap for UA’s change management process</w:t>
      </w:r>
    </w:p>
    <w:p>
      <w:pPr>
        <w:pStyle w:val="Compact"/>
        <w:numPr>
          <w:numId w:val="1001"/>
          <w:ilvl w:val="0"/>
        </w:numPr>
      </w:pPr>
      <w:r>
        <w:t xml:space="preserve">Carry out regular Change Management audit control checks</w:t>
      </w:r>
    </w:p>
    <w:p>
      <w:pPr>
        <w:pStyle w:val="Compact"/>
        <w:numPr>
          <w:numId w:val="1001"/>
          <w:ilvl w:val="0"/>
        </w:numPr>
      </w:pPr>
      <w:r>
        <w:t xml:space="preserve">Identify key risks, issues, process gaps and provide mitigation strategies</w:t>
      </w:r>
    </w:p>
    <w:p>
      <w:pPr>
        <w:pStyle w:val="Compact"/>
        <w:numPr>
          <w:numId w:val="1001"/>
          <w:ilvl w:val="0"/>
        </w:numPr>
      </w:pPr>
      <w:r>
        <w:t xml:space="preserve">Inspire Confidence by being the Change SME</w:t>
      </w:r>
    </w:p>
    <w:p>
      <w:pPr>
        <w:pStyle w:val="Compact"/>
        <w:numPr>
          <w:numId w:val="1001"/>
          <w:ilvl w:val="0"/>
        </w:numPr>
      </w:pPr>
      <w:r>
        <w:t xml:space="preserve">Works with infrastructure and application change owners to ensure all requests for change are executed according to defined policy and process so that change is introduced with minimal disruption to the business and meets internal, federal and third party audit requirements</w:t>
      </w:r>
    </w:p>
    <w:p>
      <w:pPr>
        <w:pStyle w:val="Compact"/>
        <w:numPr>
          <w:numId w:val="1001"/>
          <w:ilvl w:val="0"/>
        </w:numPr>
      </w:pPr>
      <w:r>
        <w:t xml:space="preserve">Establishes quantitative measurements and techniques for change activity utilizing problem solving techniques with a practical and analytical approach</w:t>
      </w:r>
    </w:p>
    <w:p>
      <w:pPr>
        <w:pStyle w:val="Compact"/>
        <w:numPr>
          <w:numId w:val="1001"/>
          <w:ilvl w:val="0"/>
        </w:numPr>
      </w:pPr>
      <w:r>
        <w:t xml:space="preserve">Provides assistance in the coordination and control efforts of extremely large and complex global projects and initiatives</w:t>
      </w:r>
    </w:p>
    <w:p>
      <w:pPr>
        <w:pStyle w:val="Compact"/>
        <w:numPr>
          <w:numId w:val="1001"/>
          <w:ilvl w:val="0"/>
        </w:numPr>
      </w:pPr>
      <w:r>
        <w:t xml:space="preserve">Engaging with project and platform teams to build a comprehensive change Forward Plan, assessing risk profile and avoiding potential change conflicts, providing support to change community, and resolving change related issues</w:t>
      </w:r>
    </w:p>
    <w:p>
      <w:pPr>
        <w:pStyle w:val="Heading2"/>
      </w:pPr>
      <w:bookmarkStart w:id="23" w:name="qualifications-for-analyst-change-management"/>
      <w:r>
        <w:t xml:space="preserve">Qualifications for analyst, change management</w:t>
      </w:r>
      <w:bookmarkEnd w:id="23"/>
    </w:p>
    <w:p>
      <w:pPr>
        <w:pStyle w:val="Compact"/>
        <w:numPr>
          <w:numId w:val="1002"/>
          <w:ilvl w:val="0"/>
        </w:numPr>
      </w:pPr>
      <w:r>
        <w:t xml:space="preserve">IT – Technical Aptitude to understand the system solutions being recommended</w:t>
      </w:r>
    </w:p>
    <w:p>
      <w:pPr>
        <w:pStyle w:val="Compact"/>
        <w:numPr>
          <w:numId w:val="1002"/>
          <w:ilvl w:val="0"/>
        </w:numPr>
      </w:pPr>
      <w:r>
        <w:t xml:space="preserve">Ability to creatively source, and work with, large volumes of financial and non-financial data</w:t>
      </w:r>
    </w:p>
    <w:p>
      <w:pPr>
        <w:pStyle w:val="Compact"/>
        <w:numPr>
          <w:numId w:val="1002"/>
          <w:ilvl w:val="0"/>
        </w:numPr>
      </w:pPr>
      <w:r>
        <w:t xml:space="preserve">2-4 years of experience in financial planning and analysis (e.g., CFO, Business Management, Product control, HR Reporting ) and/or Program Management or ‘Strategy &amp; Execution’ roles</w:t>
      </w:r>
    </w:p>
    <w:p>
      <w:pPr>
        <w:pStyle w:val="Compact"/>
        <w:numPr>
          <w:numId w:val="1002"/>
          <w:ilvl w:val="0"/>
        </w:numPr>
      </w:pPr>
      <w:r>
        <w:t xml:space="preserve">Provide Relationship Management team with relevant information to support invoicing</w:t>
      </w:r>
    </w:p>
    <w:p>
      <w:pPr>
        <w:pStyle w:val="Compact"/>
        <w:numPr>
          <w:numId w:val="1002"/>
          <w:ilvl w:val="0"/>
        </w:numPr>
      </w:pPr>
      <w:r>
        <w:t xml:space="preserve">End to end management of projects following NT Project Standards</w:t>
      </w:r>
    </w:p>
    <w:p>
      <w:pPr>
        <w:pStyle w:val="Compact"/>
        <w:numPr>
          <w:numId w:val="1002"/>
          <w:ilvl w:val="0"/>
        </w:numPr>
      </w:pPr>
      <w:r>
        <w:t xml:space="preserve">Plans project activities, tasks, and deliverables including the scope, scheduling, budgeting, and the co-ordination of tasks &amp;resources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hang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hang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2021-10-28T13:26:10Z</dcterms:created>
  <dcterms:modified xsi:type="dcterms:W3CDTF">2021-10-28T13:26:10Z</dcterms:modified>
</cp:coreProperties>
</file>