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https://www.velvetjobs.com/job-descriptions/analyst-asset</w:t>
        </w:r>
      </w:hyperlink>
    </w:p>
    <w:p>
      <w:pPr>
        <w:pStyle w:val="Heading1"/>
      </w:pPr>
      <w:bookmarkStart w:id="21" w:name="example-of-analyst-asset-job-description"/>
      <w:r>
        <w:t xml:space="preserve">Example of Analyst, Asset Job Description</w:t>
      </w:r>
      <w:bookmarkEnd w:id="21"/>
    </w:p>
    <w:p>
      <w:pPr>
        <w:pStyle w:val="Compact"/>
      </w:pPr>
      <w:r>
        <w:t xml:space="preserve">Our innovative and growing company is looking for an analyst, asset. To join our growing team, please review the list of responsibilities and qualifications.</w:t>
      </w:r>
    </w:p>
    <w:p>
      <w:pPr>
        <w:pStyle w:val="Heading2"/>
      </w:pPr>
      <w:bookmarkStart w:id="22" w:name="responsibilities-for-analyst-asset"/>
      <w:r>
        <w:t xml:space="preserve">Responsibilities for analyst, asset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track record of successful software asset management</w:t>
      </w:r>
    </w:p>
    <w:p>
      <w:pPr>
        <w:pStyle w:val="Compact"/>
        <w:numPr>
          <w:numId w:val="1001"/>
          <w:ilvl w:val="0"/>
        </w:numPr>
      </w:pPr>
      <w:r>
        <w:t xml:space="preserve">Knowledge of Software Licensing/Asset Management processes and systems</w:t>
      </w:r>
    </w:p>
    <w:p>
      <w:pPr>
        <w:pStyle w:val="Compact"/>
        <w:numPr>
          <w:numId w:val="1001"/>
          <w:ilvl w:val="0"/>
        </w:numPr>
      </w:pPr>
      <w:r>
        <w:t xml:space="preserve">Maintain internal Argus and cash flow models for material changes (new leasing, capital expenditures, and market leasing assumptions) in connection with each investment</w:t>
      </w:r>
    </w:p>
    <w:p>
      <w:pPr>
        <w:pStyle w:val="Compact"/>
        <w:numPr>
          <w:numId w:val="1001"/>
          <w:ilvl w:val="0"/>
        </w:numPr>
      </w:pPr>
      <w:r>
        <w:t xml:space="preserve">Strategize with team members and joint venture partners to develop strategies to maximize revenue, reduce expenses, and capitalize on market dynamics</w:t>
      </w:r>
    </w:p>
    <w:p>
      <w:pPr>
        <w:pStyle w:val="Compact"/>
        <w:numPr>
          <w:numId w:val="1001"/>
          <w:ilvl w:val="0"/>
        </w:numPr>
      </w:pPr>
      <w:r>
        <w:t xml:space="preserve">Interface with joint-venture partners, borrowers, lenders, and the brokerage community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annual operating budgets and evaluate ongoing operating performance relative to underwriting</w:t>
      </w:r>
    </w:p>
    <w:p>
      <w:pPr>
        <w:pStyle w:val="Compact"/>
        <w:numPr>
          <w:numId w:val="1001"/>
          <w:ilvl w:val="0"/>
        </w:numPr>
      </w:pPr>
      <w:r>
        <w:t xml:space="preserve">Prepare cash forecasts and distribution analyses</w:t>
      </w:r>
    </w:p>
    <w:p>
      <w:pPr>
        <w:pStyle w:val="Compact"/>
        <w:numPr>
          <w:numId w:val="1001"/>
          <w:ilvl w:val="0"/>
        </w:numPr>
      </w:pPr>
      <w:r>
        <w:t xml:space="preserve">Review monthly financial and operational results to ensure proper accounting practices and treatment</w:t>
      </w:r>
    </w:p>
    <w:p>
      <w:pPr>
        <w:pStyle w:val="Compact"/>
        <w:numPr>
          <w:numId w:val="1001"/>
          <w:ilvl w:val="0"/>
        </w:numPr>
      </w:pPr>
      <w:r>
        <w:t xml:space="preserve">Work with JV Partners and property managers to develop appropriate performance indicators to identify potential issues and assist in decision making</w:t>
      </w:r>
    </w:p>
    <w:p>
      <w:pPr>
        <w:pStyle w:val="Compact"/>
        <w:numPr>
          <w:numId w:val="1001"/>
          <w:ilvl w:val="0"/>
        </w:numPr>
      </w:pPr>
      <w:r>
        <w:t xml:space="preserve">Provide input on capital improvement projects, leasing activities, revenue enhancement alternatives, and expense management</w:t>
      </w:r>
    </w:p>
    <w:p>
      <w:pPr>
        <w:pStyle w:val="Heading2"/>
      </w:pPr>
      <w:bookmarkStart w:id="23" w:name="qualifications-for-analyst-asset"/>
      <w:r>
        <w:t xml:space="preserve">Qualifications for analyst, asset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OExperience in system integration for ensuring accuracy of data</w:t>
      </w:r>
    </w:p>
    <w:p>
      <w:pPr>
        <w:pStyle w:val="Compact"/>
        <w:numPr>
          <w:numId w:val="1002"/>
          <w:ilvl w:val="0"/>
        </w:numPr>
      </w:pPr>
      <w:r>
        <w:t xml:space="preserve">OAutomating of manual processes</w:t>
      </w:r>
    </w:p>
    <w:p>
      <w:pPr>
        <w:pStyle w:val="Compact"/>
        <w:numPr>
          <w:numId w:val="1002"/>
          <w:ilvl w:val="0"/>
        </w:numPr>
      </w:pPr>
      <w:r>
        <w:t xml:space="preserve">OFinancial knowledge, including budgetary and internal cost code allocations</w:t>
      </w:r>
    </w:p>
    <w:p>
      <w:pPr>
        <w:pStyle w:val="Compact"/>
        <w:numPr>
          <w:numId w:val="1002"/>
          <w:ilvl w:val="0"/>
        </w:numPr>
      </w:pPr>
      <w:r>
        <w:t xml:space="preserve">OExperience in IT procurement</w:t>
      </w:r>
    </w:p>
    <w:p>
      <w:pPr>
        <w:pStyle w:val="Compact"/>
        <w:numPr>
          <w:numId w:val="1002"/>
          <w:ilvl w:val="0"/>
        </w:numPr>
      </w:pPr>
      <w:r>
        <w:t xml:space="preserve">Ability to work with data in many formats to analyze, combine, scrub and normalize</w:t>
      </w:r>
    </w:p>
    <w:p>
      <w:pPr>
        <w:pStyle w:val="Compact"/>
        <w:numPr>
          <w:numId w:val="1002"/>
          <w:ilvl w:val="0"/>
        </w:numPr>
      </w:pPr>
      <w:r>
        <w:t xml:space="preserve">Prior Asset Life Cycle Management experience a plus but not required, resource will be provided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ss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ss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2021-10-28T18:28:44Z</dcterms:created>
  <dcterms:modified xsi:type="dcterms:W3CDTF">2021-10-28T18:28:44Z</dcterms:modified>
</cp:coreProperties>
</file>