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https://www.velvetjobs.com/job-descriptions/analyst-advisor</w:t>
        </w:r>
      </w:hyperlink>
    </w:p>
    <w:p>
      <w:pPr>
        <w:pStyle w:val="Heading1"/>
      </w:pPr>
      <w:bookmarkStart w:id="21" w:name="example-of-analyst-advisor-job-description"/>
      <w:r>
        <w:t xml:space="preserve">Example of Analyst /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analyst /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advisor"/>
      <w:r>
        <w:t xml:space="preserve">Responsibilities for analyst /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matrixed organisations</w:t>
      </w:r>
    </w:p>
    <w:p>
      <w:pPr>
        <w:pStyle w:val="Compact"/>
        <w:numPr>
          <w:numId w:val="1001"/>
          <w:ilvl w:val="0"/>
        </w:numPr>
      </w:pPr>
      <w:r>
        <w:t xml:space="preserve">A consultative approach to problem solving</w:t>
      </w:r>
    </w:p>
    <w:p>
      <w:pPr>
        <w:pStyle w:val="Compact"/>
        <w:numPr>
          <w:numId w:val="1001"/>
          <w:ilvl w:val="0"/>
        </w:numPr>
      </w:pPr>
      <w:r>
        <w:t xml:space="preserve">Balanced judgment and incisive decision making</w:t>
      </w:r>
    </w:p>
    <w:p>
      <w:pPr>
        <w:pStyle w:val="Compact"/>
        <w:numPr>
          <w:numId w:val="1001"/>
          <w:ilvl w:val="0"/>
        </w:numPr>
      </w:pPr>
      <w:r>
        <w:t xml:space="preserve">A highly motivated, self-starter who excels in a dynamic and collaborative environment</w:t>
      </w:r>
    </w:p>
    <w:p>
      <w:pPr>
        <w:pStyle w:val="Compact"/>
        <w:numPr>
          <w:numId w:val="1001"/>
          <w:ilvl w:val="0"/>
        </w:numPr>
      </w:pPr>
      <w:r>
        <w:t xml:space="preserve">Curious, creative and collaborative</w:t>
      </w:r>
    </w:p>
    <w:p>
      <w:pPr>
        <w:pStyle w:val="Compact"/>
        <w:numPr>
          <w:numId w:val="1001"/>
          <w:ilvl w:val="0"/>
        </w:numPr>
      </w:pPr>
      <w:r>
        <w:t xml:space="preserve">Able and willing to work under time pressure, to meet deliverables and deliver quality products</w:t>
      </w:r>
    </w:p>
    <w:p>
      <w:pPr>
        <w:pStyle w:val="Compact"/>
        <w:numPr>
          <w:numId w:val="1001"/>
          <w:ilvl w:val="0"/>
        </w:numPr>
      </w:pPr>
      <w:r>
        <w:t xml:space="preserve">Interested in reward functions/products and the financial services sector</w:t>
      </w:r>
    </w:p>
    <w:p>
      <w:pPr>
        <w:pStyle w:val="Compact"/>
        <w:numPr>
          <w:numId w:val="1001"/>
          <w:ilvl w:val="0"/>
        </w:numPr>
      </w:pPr>
      <w:r>
        <w:t xml:space="preserve">Proactive and committed in your approach to work</w:t>
      </w:r>
    </w:p>
    <w:p>
      <w:pPr>
        <w:pStyle w:val="Compact"/>
        <w:numPr>
          <w:numId w:val="1001"/>
          <w:ilvl w:val="0"/>
        </w:numPr>
      </w:pPr>
      <w:r>
        <w:t xml:space="preserve">Knowledgeable about technology and able to keep up to date with developments</w:t>
      </w:r>
    </w:p>
    <w:p>
      <w:pPr>
        <w:pStyle w:val="Compact"/>
        <w:numPr>
          <w:numId w:val="1001"/>
          <w:ilvl w:val="0"/>
        </w:numPr>
      </w:pPr>
      <w:r>
        <w:t xml:space="preserve">Develop knowledge and experience of specific industry/segment(s) to support the credit needs of Commercial Account Managers and their clients in various industries including Supply Chain, Retail, and Business Services</w:t>
      </w:r>
    </w:p>
    <w:p>
      <w:pPr>
        <w:pStyle w:val="Heading2"/>
      </w:pPr>
      <w:bookmarkStart w:id="23" w:name="qualifications-for-analyst-advisor"/>
      <w:r>
        <w:t xml:space="preserve">Qualifications for analyst /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Apply your expertise to this role and take a continuous-improvement approach to achieving a superior client experience</w:t>
      </w:r>
    </w:p>
    <w:p>
      <w:pPr>
        <w:pStyle w:val="Compact"/>
        <w:numPr>
          <w:numId w:val="1002"/>
          <w:ilvl w:val="0"/>
        </w:numPr>
      </w:pPr>
      <w:r>
        <w:t xml:space="preserve">Maximize opportunity spotting to enhance retention, referrals, sales and superior client care</w:t>
      </w:r>
    </w:p>
    <w:p>
      <w:pPr>
        <w:pStyle w:val="Compact"/>
        <w:numPr>
          <w:numId w:val="1002"/>
          <w:ilvl w:val="0"/>
        </w:numPr>
      </w:pPr>
      <w:r>
        <w:t xml:space="preserve">Maximize effectiveness through coaching, mentoring and assisting CAMs, service partners and others to meet client needs</w:t>
      </w:r>
    </w:p>
    <w:p>
      <w:pPr>
        <w:pStyle w:val="Compact"/>
        <w:numPr>
          <w:numId w:val="1002"/>
          <w:ilvl w:val="0"/>
        </w:numPr>
      </w:pPr>
      <w:r>
        <w:t xml:space="preserve">Take ownership of escalations to reach mutually acceptable solutions</w:t>
      </w:r>
    </w:p>
    <w:p>
      <w:pPr>
        <w:pStyle w:val="Compact"/>
        <w:numPr>
          <w:numId w:val="1002"/>
          <w:ilvl w:val="0"/>
        </w:numPr>
      </w:pPr>
      <w:r>
        <w:t xml:space="preserve">3 years investment advisory industry experience</w:t>
      </w:r>
    </w:p>
    <w:p>
      <w:pPr>
        <w:pStyle w:val="Compact"/>
        <w:numPr>
          <w:numId w:val="1002"/>
          <w:ilvl w:val="0"/>
        </w:numPr>
      </w:pPr>
      <w:r>
        <w:t xml:space="preserve">Series 7, 63 and 65 (Series 66 in lieu of 63 and 65) or within 6 months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2021-10-28T12:58:52Z</dcterms:created>
  <dcterms:modified xsi:type="dcterms:W3CDTF">2021-10-28T12:58:52Z</dcterms:modified>
</cp:coreProperties>
</file>