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https://www.velvetjobs.com/job-descriptions/analysis-specialist</w:t>
        </w:r>
      </w:hyperlink>
    </w:p>
    <w:p>
      <w:pPr>
        <w:pStyle w:val="Heading1"/>
      </w:pPr>
      <w:bookmarkStart w:id="21" w:name="example-of-analysis-specialist-job-description"/>
      <w:r>
        <w:t xml:space="preserve">Example of Analysis Specialist Job Description</w:t>
      </w:r>
      <w:bookmarkEnd w:id="21"/>
    </w:p>
    <w:p>
      <w:pPr>
        <w:pStyle w:val="Compact"/>
      </w:pPr>
      <w:r>
        <w:t xml:space="preserve">Our company is growing rapidly and is looking for an analysis specialist. To join our growing team, please review the list of responsibilities and qualifications.</w:t>
      </w:r>
    </w:p>
    <w:p>
      <w:pPr>
        <w:pStyle w:val="Heading2"/>
      </w:pPr>
      <w:bookmarkStart w:id="22" w:name="responsibilities-for-analysis-specialist"/>
      <w:r>
        <w:t xml:space="preserve">Responsibilities for analysis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and implement actions to simplify and stream-line FP&amp;A processes</w:t>
      </w:r>
    </w:p>
    <w:p>
      <w:pPr>
        <w:pStyle w:val="Compact"/>
        <w:numPr>
          <w:numId w:val="1001"/>
          <w:ilvl w:val="0"/>
        </w:numPr>
      </w:pPr>
      <w:r>
        <w:t xml:space="preserve">Prepares and maintains audit process documents and details of findings and conclusions</w:t>
      </w:r>
    </w:p>
    <w:p>
      <w:pPr>
        <w:pStyle w:val="Compact"/>
        <w:numPr>
          <w:numId w:val="1001"/>
          <w:ilvl w:val="0"/>
        </w:numPr>
      </w:pPr>
      <w:r>
        <w:t xml:space="preserve">Reviews eligibility files to verify data (e.g., number of lives, types of coverage, ) against internal records</w:t>
      </w:r>
    </w:p>
    <w:p>
      <w:pPr>
        <w:pStyle w:val="Compact"/>
        <w:numPr>
          <w:numId w:val="1001"/>
          <w:ilvl w:val="0"/>
        </w:numPr>
      </w:pPr>
      <w:r>
        <w:t xml:space="preserve">Develops and maintains effective relationships with internal function (Maintenance, Production, ) peers</w:t>
      </w:r>
    </w:p>
    <w:p>
      <w:pPr>
        <w:pStyle w:val="Compact"/>
        <w:numPr>
          <w:numId w:val="1001"/>
          <w:ilvl w:val="0"/>
        </w:numPr>
      </w:pPr>
      <w:r>
        <w:t xml:space="preserve">Analyze business requests/requirements and work with QNXT developers to define functional solutions to address complex business needs</w:t>
      </w:r>
    </w:p>
    <w:p>
      <w:pPr>
        <w:pStyle w:val="Compact"/>
        <w:numPr>
          <w:numId w:val="1001"/>
          <w:ilvl w:val="0"/>
        </w:numPr>
      </w:pPr>
      <w:r>
        <w:t xml:space="preserve">Develop familiarity with application data and data stores across the HealthCare business and develop expertise in logical data mapping to be applied on Integration projects</w:t>
      </w:r>
    </w:p>
    <w:p>
      <w:pPr>
        <w:pStyle w:val="Compact"/>
        <w:numPr>
          <w:numId w:val="1001"/>
          <w:ilvl w:val="0"/>
        </w:numPr>
      </w:pPr>
      <w:r>
        <w:t xml:space="preserve">Help to make decisions about the feasibility of various options that are in alignment with strategic goals and application &amp; integration solutions capabilities and purpose</w:t>
      </w:r>
    </w:p>
    <w:p>
      <w:pPr>
        <w:pStyle w:val="Compact"/>
        <w:numPr>
          <w:numId w:val="1001"/>
          <w:ilvl w:val="0"/>
        </w:numPr>
      </w:pPr>
      <w:r>
        <w:t xml:space="preserve">Provide comprehensive consultation to business unit and IT management and staff at the highest technical level on all phases of the project development cycle</w:t>
      </w:r>
    </w:p>
    <w:p>
      <w:pPr>
        <w:pStyle w:val="Compact"/>
        <w:numPr>
          <w:numId w:val="1001"/>
          <w:ilvl w:val="0"/>
        </w:numPr>
      </w:pPr>
      <w:r>
        <w:t xml:space="preserve">Clarify requirements for QA and UAT staff</w:t>
      </w:r>
    </w:p>
    <w:p>
      <w:pPr>
        <w:pStyle w:val="Compact"/>
        <w:numPr>
          <w:numId w:val="1001"/>
          <w:ilvl w:val="0"/>
        </w:numPr>
      </w:pPr>
      <w:r>
        <w:t xml:space="preserve">Work closely with the project manager/scrum master to groom the product backlog</w:t>
      </w:r>
    </w:p>
    <w:p>
      <w:pPr>
        <w:pStyle w:val="Heading2"/>
      </w:pPr>
      <w:bookmarkStart w:id="23" w:name="qualifications-for-analysis-specialist"/>
      <w:r>
        <w:t xml:space="preserve">Qualifications for analysis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Strategic Problem solving methods (5 Why’s / 7D’s / Ishikawa Fishbone / … )</w:t>
      </w:r>
    </w:p>
    <w:p>
      <w:pPr>
        <w:pStyle w:val="Compact"/>
        <w:numPr>
          <w:numId w:val="1002"/>
          <w:ilvl w:val="0"/>
        </w:numPr>
      </w:pPr>
      <w:r>
        <w:t xml:space="preserve">A Bachelor’s Degree in Business and an MBA or related business education</w:t>
      </w:r>
    </w:p>
    <w:p>
      <w:pPr>
        <w:pStyle w:val="Compact"/>
        <w:numPr>
          <w:numId w:val="1002"/>
          <w:ilvl w:val="0"/>
        </w:numPr>
      </w:pPr>
      <w:r>
        <w:t xml:space="preserve">Integrate technical solutions with the business environment, recognizing systems interdependencies, reusability and ensuring seamless delivery</w:t>
      </w:r>
    </w:p>
    <w:p>
      <w:pPr>
        <w:pStyle w:val="Compact"/>
        <w:numPr>
          <w:numId w:val="1002"/>
          <w:ilvl w:val="0"/>
        </w:numPr>
      </w:pPr>
      <w:r>
        <w:t xml:space="preserve">Assist in translating requirements into test conditions and expected results for product, performance and user acceptance testing</w:t>
      </w:r>
    </w:p>
    <w:p>
      <w:pPr>
        <w:pStyle w:val="Compact"/>
        <w:numPr>
          <w:numId w:val="1002"/>
          <w:ilvl w:val="0"/>
        </w:numPr>
      </w:pPr>
      <w:r>
        <w:t xml:space="preserve">Serve as a resource for the Business Readiness team during evaluation of training and performance support needs and the design of the training and performance support products</w:t>
      </w:r>
    </w:p>
    <w:p>
      <w:pPr>
        <w:pStyle w:val="Compact"/>
        <w:numPr>
          <w:numId w:val="1002"/>
          <w:ilvl w:val="0"/>
        </w:numPr>
      </w:pPr>
      <w:r>
        <w:t xml:space="preserve">Manage the development, delivery and/or support of products and services for a range of clients to support them in meeting business objectives/goals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