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https://www.velvetjobs.com/job-descriptions/analysis-manager</w:t>
        </w:r>
      </w:hyperlink>
    </w:p>
    <w:p>
      <w:pPr>
        <w:pStyle w:val="Heading1"/>
      </w:pPr>
      <w:bookmarkStart w:id="21" w:name="example-of-analysis-manager-job-description"/>
      <w:r>
        <w:t xml:space="preserve">Example of Analysis Manager Job Description</w:t>
      </w:r>
      <w:bookmarkEnd w:id="21"/>
    </w:p>
    <w:p>
      <w:pPr>
        <w:pStyle w:val="Compact"/>
      </w:pPr>
      <w:r>
        <w:t xml:space="preserve">Our company is hiring for an analysis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is-manager"/>
      <w:r>
        <w:t xml:space="preserve">Responsibilities for analysis manager</w:t>
      </w:r>
      <w:bookmarkEnd w:id="22"/>
    </w:p>
    <w:p>
      <w:pPr>
        <w:pStyle w:val="Compact"/>
        <w:numPr>
          <w:numId w:val="1001"/>
          <w:ilvl w:val="0"/>
        </w:numPr>
      </w:pPr>
      <w:r>
        <w:t xml:space="preserve">Works closely with internal partners (Credit, Financial Care and Accounting) to project monthly/yearly recovery proceeds, receivable sale proceeds, and all collection costs/commissions</w:t>
      </w:r>
    </w:p>
    <w:p>
      <w:pPr>
        <w:pStyle w:val="Compact"/>
        <w:numPr>
          <w:numId w:val="1001"/>
          <w:ilvl w:val="0"/>
        </w:numPr>
      </w:pPr>
      <w:r>
        <w:t xml:space="preserve">Review complex accounting transactions</w:t>
      </w:r>
    </w:p>
    <w:p>
      <w:pPr>
        <w:pStyle w:val="Compact"/>
        <w:numPr>
          <w:numId w:val="1001"/>
          <w:ilvl w:val="0"/>
        </w:numPr>
      </w:pPr>
      <w:r>
        <w:t xml:space="preserve">Prepares, analyzes, and develops survey reports, cost reports, and other accounting reports</w:t>
      </w:r>
    </w:p>
    <w:p>
      <w:pPr>
        <w:pStyle w:val="Compact"/>
        <w:numPr>
          <w:numId w:val="1001"/>
          <w:ilvl w:val="0"/>
        </w:numPr>
      </w:pPr>
      <w:r>
        <w:t xml:space="preserve">Prepares financial portion of grant applications and related accounting</w:t>
      </w:r>
    </w:p>
    <w:p>
      <w:pPr>
        <w:pStyle w:val="Compact"/>
        <w:numPr>
          <w:numId w:val="1001"/>
          <w:ilvl w:val="0"/>
        </w:numPr>
      </w:pPr>
      <w:r>
        <w:t xml:space="preserve">Prepares accounting, financial statements and related tax filings for the Hospital’s Pension Plan and related analysis required for the Human Resources division</w:t>
      </w:r>
    </w:p>
    <w:p>
      <w:pPr>
        <w:pStyle w:val="Compact"/>
        <w:numPr>
          <w:numId w:val="1001"/>
          <w:ilvl w:val="0"/>
        </w:numPr>
      </w:pPr>
      <w:r>
        <w:t xml:space="preserve">May own or oversee the independent construction of filings, surveys, and/or requests for information to regulatory authorities</w:t>
      </w:r>
    </w:p>
    <w:p>
      <w:pPr>
        <w:pStyle w:val="Compact"/>
        <w:numPr>
          <w:numId w:val="1001"/>
          <w:ilvl w:val="0"/>
        </w:numPr>
      </w:pPr>
      <w:r>
        <w:t xml:space="preserve">Oversee the timely production and on-going development of all daily, weekly and monthly commercial reports to ensure the business is being provided with insightful performance information on a regular basis</w:t>
      </w:r>
    </w:p>
    <w:p>
      <w:pPr>
        <w:pStyle w:val="Compact"/>
        <w:numPr>
          <w:numId w:val="1001"/>
          <w:ilvl w:val="0"/>
        </w:numPr>
      </w:pPr>
      <w:r>
        <w:t xml:space="preserve">Produce the monthly revenue re-forecast providing the business with an updated view of the expected performance outturn</w:t>
      </w:r>
    </w:p>
    <w:p>
      <w:pPr>
        <w:pStyle w:val="Compact"/>
        <w:numPr>
          <w:numId w:val="1001"/>
          <w:ilvl w:val="0"/>
        </w:numPr>
      </w:pPr>
      <w:r>
        <w:t xml:space="preserve">Provide daily business partnering support to the Sales, Marketing, Product Management, Technical Services and Customer Services functions</w:t>
      </w:r>
    </w:p>
    <w:p>
      <w:pPr>
        <w:pStyle w:val="Compact"/>
        <w:numPr>
          <w:numId w:val="1001"/>
          <w:ilvl w:val="0"/>
        </w:numPr>
      </w:pPr>
      <w:r>
        <w:t xml:space="preserve">Review commercial performance on a daily basis via the Cognos BI commercial system</w:t>
      </w:r>
    </w:p>
    <w:p>
      <w:pPr>
        <w:pStyle w:val="Heading2"/>
      </w:pPr>
      <w:bookmarkStart w:id="23" w:name="qualifications-for-analysis-manager"/>
      <w:r>
        <w:t xml:space="preserve">Qualifications for analysis manager</w:t>
      </w:r>
      <w:bookmarkEnd w:id="23"/>
    </w:p>
    <w:p>
      <w:pPr>
        <w:pStyle w:val="Compact"/>
        <w:numPr>
          <w:numId w:val="1002"/>
          <w:ilvl w:val="0"/>
        </w:numPr>
      </w:pPr>
      <w:r>
        <w:t xml:space="preserve">Ability to perform the most complex financial modeling and analysis</w:t>
      </w:r>
    </w:p>
    <w:p>
      <w:pPr>
        <w:pStyle w:val="Compact"/>
        <w:numPr>
          <w:numId w:val="1002"/>
          <w:ilvl w:val="0"/>
        </w:numPr>
      </w:pPr>
      <w:r>
        <w:t xml:space="preserve">Experience in Consumer billing large volume, relatively low value per account</w:t>
      </w:r>
    </w:p>
    <w:p>
      <w:pPr>
        <w:pStyle w:val="Compact"/>
        <w:numPr>
          <w:numId w:val="1002"/>
          <w:ilvl w:val="0"/>
        </w:numPr>
      </w:pPr>
      <w:r>
        <w:t xml:space="preserve">Experience with research databases (e.g., S&amp;P Cap IQ, SNL)</w:t>
      </w:r>
    </w:p>
    <w:p>
      <w:pPr>
        <w:pStyle w:val="Compact"/>
        <w:numPr>
          <w:numId w:val="1002"/>
          <w:ilvl w:val="0"/>
        </w:numPr>
      </w:pPr>
      <w:r>
        <w:t xml:space="preserve">Have capacity to be strategic and understand the business in order to develop actionable insights</w:t>
      </w:r>
    </w:p>
    <w:p>
      <w:pPr>
        <w:pStyle w:val="Compact"/>
        <w:numPr>
          <w:numId w:val="1002"/>
          <w:ilvl w:val="0"/>
        </w:numPr>
      </w:pPr>
      <w:r>
        <w:t xml:space="preserve">Ensure the accuracy of customer information in sales databases</w:t>
      </w:r>
    </w:p>
    <w:p>
      <w:pPr>
        <w:pStyle w:val="Compact"/>
        <w:numPr>
          <w:numId w:val="1002"/>
          <w:ilvl w:val="0"/>
        </w:numPr>
      </w:pPr>
      <w:r>
        <w:t xml:space="preserve">Spotfire and/or VBA programming to support automation of standard reports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i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i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2021-10-28T18:29:26Z</dcterms:created>
  <dcterms:modified xsi:type="dcterms:W3CDTF">2021-10-28T18:29:26Z</dcterms:modified>
</cp:coreProperties>
</file>