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https://www.velvetjobs.com/job-descriptions/analysis-engineer</w:t>
        </w:r>
      </w:hyperlink>
    </w:p>
    <w:p>
      <w:pPr>
        <w:pStyle w:val="Heading1"/>
      </w:pPr>
      <w:bookmarkStart w:id="21" w:name="example-of-analysis-engineer-job-description"/>
      <w:r>
        <w:t xml:space="preserve">Example of Analysis Engineer Job Description</w:t>
      </w:r>
      <w:bookmarkEnd w:id="21"/>
    </w:p>
    <w:p>
      <w:pPr>
        <w:pStyle w:val="Compact"/>
      </w:pPr>
      <w:r>
        <w:t xml:space="preserve">Our innovative and growing company is looking to fill the role of analysis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is-engineer"/>
      <w:r>
        <w:t xml:space="preserve">Responsibilities for analysis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Peer reviewing of other analysts work products, including efforts at other corporate business locations</w:t>
      </w:r>
    </w:p>
    <w:p>
      <w:pPr>
        <w:pStyle w:val="Compact"/>
        <w:numPr>
          <w:numId w:val="1001"/>
          <w:ilvl w:val="0"/>
        </w:numPr>
      </w:pPr>
      <w:r>
        <w:t xml:space="preserve">Under general supervision with limited review, this position is responsible for determining and developing effective approaches for resolving a wide range of difficult engineering problems</w:t>
      </w:r>
    </w:p>
    <w:p>
      <w:pPr>
        <w:pStyle w:val="Compact"/>
        <w:numPr>
          <w:numId w:val="1001"/>
          <w:ilvl w:val="0"/>
        </w:numPr>
      </w:pPr>
      <w:r>
        <w:t xml:space="preserve">Assignments are normally outlined in terms of overall objectives and anticipated results</w:t>
      </w:r>
    </w:p>
    <w:p>
      <w:pPr>
        <w:pStyle w:val="Compact"/>
        <w:numPr>
          <w:numId w:val="1001"/>
          <w:ilvl w:val="0"/>
        </w:numPr>
      </w:pPr>
      <w:r>
        <w:t xml:space="preserve">Work is reviewed at milestones or at completion for adequacy in meeting objectives</w:t>
      </w:r>
    </w:p>
    <w:p>
      <w:pPr>
        <w:pStyle w:val="Compact"/>
        <w:numPr>
          <w:numId w:val="1001"/>
          <w:ilvl w:val="0"/>
        </w:numPr>
      </w:pPr>
      <w:r>
        <w:t xml:space="preserve">May coordinate segments of a specific project and may have frequent inter- organization and customer contact on difficult technical issues</w:t>
      </w:r>
    </w:p>
    <w:p>
      <w:pPr>
        <w:pStyle w:val="Compact"/>
        <w:numPr>
          <w:numId w:val="1001"/>
          <w:ilvl w:val="0"/>
        </w:numPr>
      </w:pPr>
      <w:r>
        <w:t xml:space="preserve">Provides direction to design or technical staff and may provide direction to less experienced professional staff</w:t>
      </w:r>
    </w:p>
    <w:p>
      <w:pPr>
        <w:pStyle w:val="Compact"/>
        <w:numPr>
          <w:numId w:val="1001"/>
          <w:ilvl w:val="0"/>
        </w:numPr>
      </w:pPr>
      <w:r>
        <w:t xml:space="preserve">Develop constructive simulations and analyses of airborne electronic warfare and ISR concepts of operation (CONOPS) using tools such as AFSim, ESAMS, and Brawler</w:t>
      </w:r>
    </w:p>
    <w:p>
      <w:pPr>
        <w:pStyle w:val="Compact"/>
        <w:numPr>
          <w:numId w:val="1001"/>
          <w:ilvl w:val="0"/>
        </w:numPr>
      </w:pPr>
      <w:r>
        <w:t xml:space="preserve">Provide analysis to corroborate, verify, and/or validate mission model results</w:t>
      </w:r>
    </w:p>
    <w:p>
      <w:pPr>
        <w:pStyle w:val="Compact"/>
        <w:numPr>
          <w:numId w:val="1001"/>
          <w:ilvl w:val="0"/>
        </w:numPr>
      </w:pPr>
      <w:r>
        <w:t xml:space="preserve">Analyze customer mission requirements and generate airborne electronic warfare functional requirements based on models and simulations</w:t>
      </w:r>
    </w:p>
    <w:p>
      <w:pPr>
        <w:pStyle w:val="Compact"/>
        <w:numPr>
          <w:numId w:val="1001"/>
          <w:ilvl w:val="0"/>
        </w:numPr>
      </w:pPr>
      <w:r>
        <w:t xml:space="preserve">Maintain awareness of evolving national security challenges and threats which drive change and innovation in Electronic Surveillance (ES), Electro-Optical Surveillance, Electronic Attack (EA), and related technology</w:t>
      </w:r>
    </w:p>
    <w:p>
      <w:pPr>
        <w:pStyle w:val="Heading2"/>
      </w:pPr>
      <w:bookmarkStart w:id="23" w:name="qualifications-for-analysis-engineer"/>
      <w:r>
        <w:t xml:space="preserve">Qualifications for analysis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experience in AES, XPS, RBS, APT, FIB</w:t>
      </w:r>
    </w:p>
    <w:p>
      <w:pPr>
        <w:pStyle w:val="Compact"/>
        <w:numPr>
          <w:numId w:val="1002"/>
          <w:ilvl w:val="0"/>
        </w:numPr>
      </w:pPr>
      <w:r>
        <w:t xml:space="preserve">BS degree in Mechanical, Chemical or Aerospace Engineering from an accredited engineering school and ten (10) years of thermal analysis experience, or a MS degree from an accredited engineering school and eight (8) years of thermal analysis experience, or PhD from an accredited engineering school and four (4)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BS degree in Mechanical, Chemical or Aerospace Engineering from an accredited engineering school and five (5) years of thermal analysis experience, or a MS degree from an accredited engineering school and four (4) years of thermal analysis experience, or PhD from an accredited engineering school and zero (0)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Chemistry lab experience is a plus</w:t>
      </w:r>
    </w:p>
    <w:p>
      <w:pPr>
        <w:pStyle w:val="Compact"/>
        <w:numPr>
          <w:numId w:val="1002"/>
          <w:ilvl w:val="0"/>
        </w:numPr>
      </w:pPr>
      <w:r>
        <w:t xml:space="preserve">Direct hands on experience with Maxim products is a plus</w:t>
      </w:r>
    </w:p>
    <w:p>
      <w:pPr>
        <w:pStyle w:val="Compact"/>
        <w:numPr>
          <w:numId w:val="1002"/>
          <w:ilvl w:val="0"/>
        </w:numPr>
      </w:pPr>
      <w:r>
        <w:t xml:space="preserve">Sample cross-sectioning skills are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i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i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2021-10-28T18:37:45Z</dcterms:created>
  <dcterms:modified xsi:type="dcterms:W3CDTF">2021-10-28T18:37:45Z</dcterms:modified>
</cp:coreProperties>
</file>