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https://www.velvetjobs.com/job-descriptions/aml-compliance-analyst</w:t>
        </w:r>
      </w:hyperlink>
    </w:p>
    <w:p>
      <w:pPr>
        <w:pStyle w:val="Heading1"/>
      </w:pPr>
      <w:bookmarkStart w:id="21" w:name="example-of-aml-compliance-analyst-job-description"/>
      <w:r>
        <w:t xml:space="preserve">Example of AML Compliance Analyst Job Description</w:t>
      </w:r>
      <w:bookmarkEnd w:id="21"/>
    </w:p>
    <w:p>
      <w:pPr>
        <w:pStyle w:val="Compact"/>
      </w:pPr>
      <w:r>
        <w:t xml:space="preserve">Our growing company is looking to fill the role of AML compliance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ml-compliance-analyst"/>
      <w:r>
        <w:t xml:space="preserve">Responsibilities for AML compliance analyst</w:t>
      </w:r>
      <w:bookmarkEnd w:id="22"/>
    </w:p>
    <w:p>
      <w:pPr>
        <w:pStyle w:val="Compact"/>
        <w:numPr>
          <w:numId w:val="1001"/>
          <w:ilvl w:val="0"/>
        </w:numPr>
      </w:pPr>
      <w:r>
        <w:t xml:space="preserve">Support UAT related to a new Case Management system for AML Investigations which will go live in Q3 2015</w:t>
      </w:r>
    </w:p>
    <w:p>
      <w:pPr>
        <w:pStyle w:val="Compact"/>
        <w:numPr>
          <w:numId w:val="1001"/>
          <w:ilvl w:val="0"/>
        </w:numPr>
      </w:pPr>
      <w:r>
        <w:t xml:space="preserve">Accountable and responsible for suggestions to improve processes</w:t>
      </w:r>
    </w:p>
    <w:p>
      <w:pPr>
        <w:pStyle w:val="Compact"/>
        <w:numPr>
          <w:numId w:val="1001"/>
          <w:ilvl w:val="0"/>
        </w:numPr>
      </w:pPr>
      <w:r>
        <w:t xml:space="preserve">Accountable and responsible for understanding and adherence to established internal procedure documents</w:t>
      </w:r>
    </w:p>
    <w:p>
      <w:pPr>
        <w:pStyle w:val="Compact"/>
        <w:numPr>
          <w:numId w:val="1001"/>
          <w:ilvl w:val="0"/>
        </w:numPr>
      </w:pPr>
      <w:r>
        <w:t xml:space="preserve">Accountable and responsible for personal development</w:t>
      </w:r>
    </w:p>
    <w:p>
      <w:pPr>
        <w:pStyle w:val="Compact"/>
        <w:numPr>
          <w:numId w:val="1001"/>
          <w:ilvl w:val="0"/>
        </w:numPr>
      </w:pPr>
      <w:r>
        <w:t xml:space="preserve">As appropriate, provide either a move forward or do not proceed direction (the latter in conformity with the Demarketing Policy for existing clients) to the business unit representative</w:t>
      </w:r>
    </w:p>
    <w:p>
      <w:pPr>
        <w:pStyle w:val="Compact"/>
        <w:numPr>
          <w:numId w:val="1001"/>
          <w:ilvl w:val="0"/>
        </w:numPr>
      </w:pPr>
      <w:r>
        <w:t xml:space="preserve">Accountable and responsible to document the decision making process and maintain a master file of all MSBs to comply with the annual review requirements</w:t>
      </w:r>
    </w:p>
    <w:p>
      <w:pPr>
        <w:pStyle w:val="Compact"/>
        <w:numPr>
          <w:numId w:val="1001"/>
          <w:ilvl w:val="0"/>
        </w:numPr>
      </w:pPr>
      <w:r>
        <w:t xml:space="preserve">Report the results on a monthly basis to Manager, Money Service Businesses</w:t>
      </w:r>
    </w:p>
    <w:p>
      <w:pPr>
        <w:pStyle w:val="Compact"/>
        <w:numPr>
          <w:numId w:val="1001"/>
          <w:ilvl w:val="0"/>
        </w:numPr>
      </w:pPr>
      <w:r>
        <w:t xml:space="preserve">Manage the relationship with the business units to ensure Due Diligence is being applied for all MSBs</w:t>
      </w:r>
    </w:p>
    <w:p>
      <w:pPr>
        <w:pStyle w:val="Compact"/>
        <w:numPr>
          <w:numId w:val="1001"/>
          <w:ilvl w:val="0"/>
        </w:numPr>
      </w:pPr>
      <w:r>
        <w:t xml:space="preserve">Act as centre of expertise for Account Managers on MSB policy/procedures</w:t>
      </w:r>
    </w:p>
    <w:p>
      <w:pPr>
        <w:pStyle w:val="Compact"/>
        <w:numPr>
          <w:numId w:val="1001"/>
          <w:ilvl w:val="0"/>
        </w:numPr>
      </w:pPr>
      <w:r>
        <w:t xml:space="preserve">Refer MSB Policy / Regulatory issues, as appropriate, to Manager, Money Service Businesses or to AML Compliance, Group Risk Management</w:t>
      </w:r>
    </w:p>
    <w:p>
      <w:pPr>
        <w:pStyle w:val="Heading2"/>
      </w:pPr>
      <w:bookmarkStart w:id="23" w:name="qualifications-for-aml-compliance-analyst"/>
      <w:r>
        <w:t xml:space="preserve">Qualifications for AML compliance analyst</w:t>
      </w:r>
      <w:bookmarkEnd w:id="23"/>
    </w:p>
    <w:p>
      <w:pPr>
        <w:pStyle w:val="Compact"/>
        <w:numPr>
          <w:numId w:val="1002"/>
          <w:ilvl w:val="0"/>
        </w:numPr>
      </w:pPr>
      <w:r>
        <w:t xml:space="preserve">4+ years of experience in the Compliance Department of a financial institution or comparable experience</w:t>
      </w:r>
    </w:p>
    <w:p>
      <w:pPr>
        <w:pStyle w:val="Compact"/>
        <w:numPr>
          <w:numId w:val="1002"/>
          <w:ilvl w:val="0"/>
        </w:numPr>
      </w:pPr>
      <w:r>
        <w:t xml:space="preserve">Demonstration and application of core knowledge of money laundering patterns, BSA and PATRIOT Act, OFAC and other compliance regulations</w:t>
      </w:r>
    </w:p>
    <w:p>
      <w:pPr>
        <w:pStyle w:val="Compact"/>
        <w:numPr>
          <w:numId w:val="1002"/>
          <w:ilvl w:val="0"/>
        </w:numPr>
      </w:pPr>
      <w:r>
        <w:t xml:space="preserve">Knowledge of Actimize, Lexis, and/or PACER</w:t>
      </w:r>
    </w:p>
    <w:p>
      <w:pPr>
        <w:pStyle w:val="Compact"/>
        <w:numPr>
          <w:numId w:val="1002"/>
          <w:ilvl w:val="0"/>
        </w:numPr>
      </w:pPr>
      <w:r>
        <w:t xml:space="preserve">Must be able to work in a high-volume environment and maintain quality of output</w:t>
      </w:r>
    </w:p>
    <w:p>
      <w:pPr>
        <w:pStyle w:val="Compact"/>
        <w:numPr>
          <w:numId w:val="1002"/>
          <w:ilvl w:val="0"/>
        </w:numPr>
      </w:pPr>
      <w:r>
        <w:t xml:space="preserve">Working knowledge of Microsoft Office applications, Microsoft Word, Excel, and Access</w:t>
      </w:r>
    </w:p>
    <w:p>
      <w:pPr>
        <w:pStyle w:val="Compact"/>
        <w:numPr>
          <w:numId w:val="1002"/>
          <w:ilvl w:val="0"/>
        </w:numPr>
      </w:pPr>
      <w:r>
        <w:t xml:space="preserve">1-2 years Compliance experience and/or working knowledge of OFAC and anti-money laundering review processes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ml-complia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ml-complia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2021-10-28T12:52:18Z</dcterms:created>
  <dcterms:modified xsi:type="dcterms:W3CDTF">2021-10-28T12:52:18Z</dcterms:modified>
</cp:coreProperties>
</file>