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https://www.velvetjobs.com/job-descriptions/ambulatory-care</w:t>
        </w:r>
      </w:hyperlink>
    </w:p>
    <w:p>
      <w:pPr>
        <w:pStyle w:val="Heading1"/>
      </w:pPr>
      <w:bookmarkStart w:id="21" w:name="example-of-ambulatory-care-job-description"/>
      <w:r>
        <w:t xml:space="preserve">Example of Ambulatory Care Job Description</w:t>
      </w:r>
      <w:bookmarkEnd w:id="21"/>
    </w:p>
    <w:p>
      <w:pPr>
        <w:pStyle w:val="Compact"/>
      </w:pPr>
      <w:r>
        <w:t xml:space="preserve">Our company is hiring for an ambulatory care.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mbulatory-care"/>
      <w:r>
        <w:t xml:space="preserve">Responsibilities for ambulatory care</w:t>
      </w:r>
      <w:bookmarkEnd w:id="22"/>
    </w:p>
    <w:p>
      <w:pPr>
        <w:pStyle w:val="Compact"/>
        <w:numPr>
          <w:numId w:val="1001"/>
          <w:ilvl w:val="0"/>
        </w:numPr>
      </w:pPr>
      <w:r>
        <w:t xml:space="preserve">Initiate, develop and implement administrative and other procedures to enhance patient and employee satisfaction, patient flow, revenue capture, clinic quality, and population health targets</w:t>
      </w:r>
    </w:p>
    <w:p>
      <w:pPr>
        <w:pStyle w:val="Compact"/>
        <w:numPr>
          <w:numId w:val="1001"/>
          <w:ilvl w:val="0"/>
        </w:numPr>
      </w:pPr>
      <w:r>
        <w:t xml:space="preserve">Conduct analyses and execute plans for operational improvements</w:t>
      </w:r>
    </w:p>
    <w:p>
      <w:pPr>
        <w:pStyle w:val="Compact"/>
        <w:numPr>
          <w:numId w:val="1001"/>
          <w:ilvl w:val="0"/>
        </w:numPr>
      </w:pPr>
      <w:r>
        <w:t xml:space="preserve">Hire, train, evaluate and develop staff</w:t>
      </w:r>
    </w:p>
    <w:p>
      <w:pPr>
        <w:pStyle w:val="Compact"/>
        <w:numPr>
          <w:numId w:val="1001"/>
          <w:ilvl w:val="0"/>
        </w:numPr>
      </w:pPr>
      <w:r>
        <w:t xml:space="preserve">Prepare, monitor and manage billing and other fiscal activities including the monitoring of charges and collections and initiate corrective action where necessary</w:t>
      </w:r>
    </w:p>
    <w:p>
      <w:pPr>
        <w:pStyle w:val="Compact"/>
        <w:numPr>
          <w:numId w:val="1001"/>
          <w:ilvl w:val="0"/>
        </w:numPr>
      </w:pPr>
      <w:r>
        <w:t xml:space="preserve">Act as administrative liaison with centralized or external agencies</w:t>
      </w:r>
    </w:p>
    <w:p>
      <w:pPr>
        <w:pStyle w:val="Compact"/>
        <w:numPr>
          <w:numId w:val="1001"/>
          <w:ilvl w:val="0"/>
        </w:numPr>
      </w:pPr>
      <w:r>
        <w:t xml:space="preserve">Develop and implement site based policies and procedures</w:t>
      </w:r>
    </w:p>
    <w:p>
      <w:pPr>
        <w:pStyle w:val="Compact"/>
        <w:numPr>
          <w:numId w:val="1001"/>
          <w:ilvl w:val="0"/>
        </w:numPr>
      </w:pPr>
      <w:r>
        <w:t xml:space="preserve">Resolve operating problems, patient and employee complaints</w:t>
      </w:r>
    </w:p>
    <w:p>
      <w:pPr>
        <w:pStyle w:val="Compact"/>
        <w:numPr>
          <w:numId w:val="1001"/>
          <w:ilvl w:val="0"/>
        </w:numPr>
      </w:pPr>
      <w:r>
        <w:t xml:space="preserve">Provide leadership through leveraging the knowledge and skills of staff</w:t>
      </w:r>
    </w:p>
    <w:p>
      <w:pPr>
        <w:pStyle w:val="Compact"/>
        <w:numPr>
          <w:numId w:val="1001"/>
          <w:ilvl w:val="0"/>
        </w:numPr>
      </w:pPr>
      <w:r>
        <w:t xml:space="preserve">Support local experiments and team learning</w:t>
      </w:r>
    </w:p>
    <w:p>
      <w:pPr>
        <w:pStyle w:val="Compact"/>
        <w:numPr>
          <w:numId w:val="1001"/>
          <w:ilvl w:val="0"/>
        </w:numPr>
      </w:pPr>
      <w:r>
        <w:t xml:space="preserve">Pilot new care models to support Practice Transformation goals in striving to achieve value-based care delivery to populations</w:t>
      </w:r>
    </w:p>
    <w:p>
      <w:pPr>
        <w:pStyle w:val="Heading2"/>
      </w:pPr>
      <w:bookmarkStart w:id="23" w:name="qualifications-for-ambulatory-care"/>
      <w:r>
        <w:t xml:space="preserve">Qualifications for ambulatory care</w:t>
      </w:r>
      <w:bookmarkEnd w:id="23"/>
    </w:p>
    <w:p>
      <w:pPr>
        <w:pStyle w:val="Compact"/>
        <w:numPr>
          <w:numId w:val="1002"/>
          <w:ilvl w:val="0"/>
        </w:numPr>
      </w:pPr>
      <w:r>
        <w:t xml:space="preserve">Previous Ambulatory/Medical Practice experience preferred</w:t>
      </w:r>
    </w:p>
    <w:p>
      <w:pPr>
        <w:pStyle w:val="Compact"/>
        <w:numPr>
          <w:numId w:val="1002"/>
          <w:ilvl w:val="0"/>
        </w:numPr>
      </w:pPr>
      <w:r>
        <w:t xml:space="preserve">Residents making application to the residency program must participate in and adhere to the rules of the Residency Matching Program (RMP) process</w:t>
      </w:r>
    </w:p>
    <w:p>
      <w:pPr>
        <w:pStyle w:val="Compact"/>
        <w:numPr>
          <w:numId w:val="1002"/>
          <w:ilvl w:val="0"/>
        </w:numPr>
      </w:pPr>
      <w:r>
        <w:t xml:space="preserve">1 year ambulatory care experience preferred</w:t>
      </w:r>
    </w:p>
    <w:p>
      <w:pPr>
        <w:pStyle w:val="Compact"/>
        <w:numPr>
          <w:numId w:val="1002"/>
          <w:ilvl w:val="0"/>
        </w:numPr>
      </w:pPr>
      <w:r>
        <w:t xml:space="preserve">Extensive knowledge and experience with Local/Regional Life Care Planning Initiatives and be expected to significantly contribute to its development throughout KP Orange County</w:t>
      </w:r>
    </w:p>
    <w:p>
      <w:pPr>
        <w:pStyle w:val="Compact"/>
        <w:numPr>
          <w:numId w:val="1002"/>
          <w:ilvl w:val="0"/>
        </w:numPr>
      </w:pPr>
      <w:r>
        <w:t xml:space="preserve">Responsibilities may also include oversight of other departments, including Chaplaincy, Complex Patient Care, and other departments to be determined</w:t>
      </w:r>
    </w:p>
    <w:p>
      <w:pPr>
        <w:pStyle w:val="Compact"/>
        <w:numPr>
          <w:numId w:val="1002"/>
          <w:ilvl w:val="0"/>
        </w:numPr>
      </w:pPr>
      <w:r>
        <w:t xml:space="preserve">Knowledge of specialty care clinic practice management including patient care workflows and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mbulatory-c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mbulatory-c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2021-10-28T18:34:24Z</dcterms:created>
  <dcterms:modified xsi:type="dcterms:W3CDTF">2021-10-28T18:34:24Z</dcterms:modified>
</cp:coreProperties>
</file>