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https://www.velvetjobs.com/job-descriptions/ambulatory-care</w:t>
        </w:r>
      </w:hyperlink>
    </w:p>
    <w:p>
      <w:pPr>
        <w:pStyle w:val="Heading1"/>
      </w:pPr>
      <w:bookmarkStart w:id="21" w:name="example-of-ambulatory-care-job-description"/>
      <w:r>
        <w:t xml:space="preserve">Example of Ambulatory Care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ambulatory care. If you are looking for an exciting place to work, please take a look at the list of qualifications below.</w:t>
      </w:r>
    </w:p>
    <w:p>
      <w:pPr>
        <w:pStyle w:val="Heading2"/>
      </w:pPr>
      <w:bookmarkStart w:id="22" w:name="responsibilities-for-ambulatory-care"/>
      <w:r>
        <w:t xml:space="preserve">Responsibilities for ambulatory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the smooth and timely flow of patients within the clinical area responding to high volumes of patients in short-term time spans</w:t>
      </w:r>
    </w:p>
    <w:p>
      <w:pPr>
        <w:pStyle w:val="Compact"/>
        <w:numPr>
          <w:numId w:val="1001"/>
          <w:ilvl w:val="0"/>
        </w:numPr>
      </w:pPr>
      <w:r>
        <w:t xml:space="preserve">Demonstrate, understand and perform triage activities for all walk-in patients and medical phone inquiries</w:t>
      </w:r>
    </w:p>
    <w:p>
      <w:pPr>
        <w:pStyle w:val="Compact"/>
        <w:numPr>
          <w:numId w:val="1001"/>
          <w:ilvl w:val="0"/>
        </w:numPr>
      </w:pPr>
      <w:r>
        <w:t xml:space="preserve">Provides working oversight and delegates tasks to licensed practical nurses, and non-licensed medical staff</w:t>
      </w:r>
    </w:p>
    <w:p>
      <w:pPr>
        <w:pStyle w:val="Compact"/>
        <w:numPr>
          <w:numId w:val="1001"/>
          <w:ilvl w:val="0"/>
        </w:numPr>
      </w:pPr>
      <w:r>
        <w:t xml:space="preserve">Provide nursing care based on physician and mid-level provider orders, to meet the needs (physical, mental, and emotional) of patients</w:t>
      </w:r>
    </w:p>
    <w:p>
      <w:pPr>
        <w:pStyle w:val="Compact"/>
        <w:numPr>
          <w:numId w:val="1001"/>
          <w:ilvl w:val="0"/>
        </w:numPr>
      </w:pPr>
      <w:r>
        <w:t xml:space="preserve">Documents patient's response in medical record and ensures appropriate patient consents and authorizations are obtained all medical treatment</w:t>
      </w:r>
    </w:p>
    <w:p>
      <w:pPr>
        <w:pStyle w:val="Compact"/>
        <w:numPr>
          <w:numId w:val="1001"/>
          <w:ilvl w:val="0"/>
        </w:numPr>
      </w:pPr>
      <w:r>
        <w:t xml:space="preserve">Maintain universal precautions and infection control practices</w:t>
      </w:r>
    </w:p>
    <w:p>
      <w:pPr>
        <w:pStyle w:val="Compact"/>
        <w:numPr>
          <w:numId w:val="1001"/>
          <w:ilvl w:val="0"/>
        </w:numPr>
      </w:pPr>
      <w:r>
        <w:t xml:space="preserve">Prepare patients for examination and assist physician upon request</w:t>
      </w:r>
    </w:p>
    <w:p>
      <w:pPr>
        <w:pStyle w:val="Compact"/>
        <w:numPr>
          <w:numId w:val="1001"/>
          <w:ilvl w:val="0"/>
        </w:numPr>
      </w:pPr>
      <w:r>
        <w:t xml:space="preserve">Assess patient condition, recognize adverse signs and symptoms, and react swiftly in emergency situations</w:t>
      </w:r>
    </w:p>
    <w:p>
      <w:pPr>
        <w:pStyle w:val="Compact"/>
        <w:numPr>
          <w:numId w:val="1001"/>
          <w:ilvl w:val="0"/>
        </w:numPr>
      </w:pPr>
      <w:r>
        <w:t xml:space="preserve">Administer medications per facility protocols, as prescribed by provider</w:t>
      </w:r>
    </w:p>
    <w:p>
      <w:pPr>
        <w:pStyle w:val="Compact"/>
        <w:numPr>
          <w:numId w:val="1001"/>
          <w:ilvl w:val="0"/>
        </w:numPr>
      </w:pPr>
      <w:r>
        <w:t xml:space="preserve">Assist the providers as required in ensuring all patient information on electronic encounter documentation is complete and accurate</w:t>
      </w:r>
    </w:p>
    <w:p>
      <w:pPr>
        <w:pStyle w:val="Heading2"/>
      </w:pPr>
      <w:bookmarkStart w:id="23" w:name="qualifications-for-ambulatory-care"/>
      <w:r>
        <w:t xml:space="preserve">Qualifications for ambulatory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residency, fellowship, or board certification in pharmacology, preferred</w:t>
      </w:r>
    </w:p>
    <w:p>
      <w:pPr>
        <w:pStyle w:val="Compact"/>
        <w:numPr>
          <w:numId w:val="1002"/>
          <w:ilvl w:val="0"/>
        </w:numPr>
      </w:pPr>
      <w:r>
        <w:t xml:space="preserve">Doctor of pharmacy (Pharm</w:t>
      </w:r>
    </w:p>
    <w:p>
      <w:pPr>
        <w:pStyle w:val="Compact"/>
        <w:numPr>
          <w:numId w:val="1002"/>
          <w:ilvl w:val="0"/>
        </w:numPr>
      </w:pPr>
      <w:r>
        <w:t xml:space="preserve">Approved Basic Life Support (BLS) or Advanced Cardiac Life Support (ACLS) certification must be obtained within the probationary period</w:t>
      </w:r>
    </w:p>
    <w:p>
      <w:pPr>
        <w:pStyle w:val="Compact"/>
        <w:numPr>
          <w:numId w:val="1002"/>
          <w:ilvl w:val="0"/>
        </w:numPr>
      </w:pPr>
      <w:r>
        <w:t xml:space="preserve">Expertise in drug utilization review</w:t>
      </w:r>
    </w:p>
    <w:p>
      <w:pPr>
        <w:pStyle w:val="Compact"/>
        <w:numPr>
          <w:numId w:val="1002"/>
          <w:ilvl w:val="0"/>
        </w:numPr>
      </w:pPr>
      <w:r>
        <w:t xml:space="preserve">Federal/State laws/regulations regarding delivery of pharmacy services and scope of practice of a pharmacist</w:t>
      </w:r>
    </w:p>
    <w:p>
      <w:pPr>
        <w:pStyle w:val="Compact"/>
        <w:numPr>
          <w:numId w:val="1002"/>
          <w:ilvl w:val="0"/>
        </w:numPr>
      </w:pPr>
      <w:r>
        <w:t xml:space="preserve">Working knowledge of aseptic techniques &amp; preparation of sterile IV products &amp; chemotherapeutic agents,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bulatory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bulatory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2021-10-28T13:11:16Z</dcterms:created>
  <dcterms:modified xsi:type="dcterms:W3CDTF">2021-10-28T13:11:16Z</dcterms:modified>
</cp:coreProperties>
</file>