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https://www.velvetjobs.com/job-descriptions/alumni-relations-manager</w:t>
        </w:r>
      </w:hyperlink>
    </w:p>
    <w:p>
      <w:pPr>
        <w:pStyle w:val="Heading1"/>
      </w:pPr>
      <w:bookmarkStart w:id="21" w:name="example-of-alumni-relations-manager-job-description"/>
      <w:r>
        <w:t xml:space="preserve">Example of Alumni Relations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alumni relations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lumni-relations-manager"/>
      <w:r>
        <w:t xml:space="preserve">Responsibilities for alumni relations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managing the A/A budget and helping to identify ways to tailor programs and messaging to available resources and monitoring expense against that budget</w:t>
      </w:r>
    </w:p>
    <w:p>
      <w:pPr>
        <w:pStyle w:val="Compact"/>
        <w:numPr>
          <w:numId w:val="1001"/>
          <w:ilvl w:val="0"/>
        </w:numPr>
      </w:pPr>
      <w:r>
        <w:t xml:space="preserve">Prepare monthly development reports of A/A activity and volunteer database</w:t>
      </w:r>
    </w:p>
    <w:p>
      <w:pPr>
        <w:pStyle w:val="Compact"/>
        <w:numPr>
          <w:numId w:val="1001"/>
          <w:ilvl w:val="0"/>
        </w:numPr>
      </w:pPr>
      <w:r>
        <w:t xml:space="preserve">Capable to provide ad-hoc reports and evidence-supported analysis based upon A/A needs</w:t>
      </w:r>
    </w:p>
    <w:p>
      <w:pPr>
        <w:pStyle w:val="Compact"/>
        <w:numPr>
          <w:numId w:val="1001"/>
          <w:ilvl w:val="0"/>
        </w:numPr>
      </w:pPr>
      <w:r>
        <w:t xml:space="preserve">Provide guidance and meaningful opportunities to A/A volunteers</w:t>
      </w:r>
    </w:p>
    <w:p>
      <w:pPr>
        <w:pStyle w:val="Compact"/>
        <w:numPr>
          <w:numId w:val="1001"/>
          <w:ilvl w:val="0"/>
        </w:numPr>
      </w:pPr>
      <w:r>
        <w:t xml:space="preserve">Identifying and cultivating prospective donors grant opportunities</w:t>
      </w:r>
    </w:p>
    <w:p>
      <w:pPr>
        <w:pStyle w:val="Compact"/>
        <w:numPr>
          <w:numId w:val="1001"/>
          <w:ilvl w:val="0"/>
        </w:numPr>
      </w:pPr>
      <w:r>
        <w:t xml:space="preserve">Developing fund-raising initiatives among corporate and alumni constituents</w:t>
      </w:r>
    </w:p>
    <w:p>
      <w:pPr>
        <w:pStyle w:val="Compact"/>
        <w:numPr>
          <w:numId w:val="1001"/>
          <w:ilvl w:val="0"/>
        </w:numPr>
      </w:pPr>
      <w:r>
        <w:t xml:space="preserve">Some travel to make prospect visits and attend alumni conferences will be expected</w:t>
      </w:r>
    </w:p>
    <w:p>
      <w:pPr>
        <w:pStyle w:val="Compact"/>
        <w:numPr>
          <w:numId w:val="1001"/>
          <w:ilvl w:val="0"/>
        </w:numPr>
      </w:pPr>
      <w:r>
        <w:t xml:space="preserve">Emphasis will be placed on the development of successful corporate, “planned giving” and “major gifts” initiatives</w:t>
      </w:r>
    </w:p>
    <w:p>
      <w:pPr>
        <w:pStyle w:val="Compact"/>
        <w:numPr>
          <w:numId w:val="1001"/>
          <w:ilvl w:val="0"/>
        </w:numPr>
      </w:pPr>
      <w:r>
        <w:t xml:space="preserve">Manage, coach, motivate and evaluate a team of career services professionals</w:t>
      </w:r>
    </w:p>
    <w:p>
      <w:pPr>
        <w:pStyle w:val="Compact"/>
        <w:numPr>
          <w:numId w:val="1001"/>
          <w:ilvl w:val="0"/>
        </w:numPr>
      </w:pPr>
      <w:r>
        <w:t xml:space="preserve">Provide professional guidance to currently enrolled undergraduate and graduate online students and first-year alumni which includes assessment</w:t>
      </w:r>
    </w:p>
    <w:p>
      <w:pPr>
        <w:pStyle w:val="Heading2"/>
      </w:pPr>
      <w:bookmarkStart w:id="23" w:name="qualifications-for-alumni-relations-manager"/>
      <w:r>
        <w:t xml:space="preserve">Qualifications for alumni relations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Business Management, Education, Communication or equivalent field</w:t>
      </w:r>
    </w:p>
    <w:p>
      <w:pPr>
        <w:pStyle w:val="Compact"/>
        <w:numPr>
          <w:numId w:val="1002"/>
          <w:ilvl w:val="0"/>
        </w:numPr>
      </w:pPr>
      <w:r>
        <w:t xml:space="preserve">A minimum of 6 years working experience of which 3 years should be in field or in A/A-type relations and external affairs</w:t>
      </w:r>
    </w:p>
    <w:p>
      <w:pPr>
        <w:pStyle w:val="Compact"/>
        <w:numPr>
          <w:numId w:val="1002"/>
          <w:ilvl w:val="0"/>
        </w:numPr>
      </w:pPr>
      <w:r>
        <w:t xml:space="preserve">Demonstrated accomplishment in fostering productive relationships with volunteers and developing volunteer leadership</w:t>
      </w:r>
    </w:p>
    <w:p>
      <w:pPr>
        <w:pStyle w:val="Compact"/>
        <w:numPr>
          <w:numId w:val="1002"/>
          <w:ilvl w:val="0"/>
        </w:numPr>
      </w:pPr>
      <w:r>
        <w:t xml:space="preserve">At least 2 years of work in East Africa or sub-Saharan Africa is preferred</w:t>
      </w:r>
    </w:p>
    <w:p>
      <w:pPr>
        <w:pStyle w:val="Compact"/>
        <w:numPr>
          <w:numId w:val="1002"/>
          <w:ilvl w:val="0"/>
        </w:numPr>
      </w:pPr>
      <w:r>
        <w:t xml:space="preserve">Ability to work collaboratively with colleagues throughout the RLC and with A/A, other constituents and the public</w:t>
      </w:r>
    </w:p>
    <w:p>
      <w:pPr>
        <w:pStyle w:val="Compact"/>
        <w:numPr>
          <w:numId w:val="1002"/>
          <w:ilvl w:val="0"/>
        </w:numPr>
      </w:pPr>
      <w:r>
        <w:t xml:space="preserve">Demonstrated ability to strategize, implement and build constituency programs and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umni-rel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umni-rel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2021-10-28T13:07:30Z</dcterms:created>
  <dcterms:modified xsi:type="dcterms:W3CDTF">2021-10-28T13:07:30Z</dcterms:modified>
</cp:coreProperties>
</file>