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https://www.velvetjobs.com/job-descriptions/alternative-investment-services</w:t>
        </w:r>
      </w:hyperlink>
    </w:p>
    <w:p>
      <w:pPr>
        <w:pStyle w:val="Heading1"/>
      </w:pPr>
      <w:bookmarkStart w:id="21" w:name="example-of-alternative-investment-services-job-description"/>
      <w:r>
        <w:t xml:space="preserve">Example of Alternative Investment Services Job Description</w:t>
      </w:r>
      <w:bookmarkEnd w:id="21"/>
    </w:p>
    <w:p>
      <w:pPr>
        <w:pStyle w:val="Compact"/>
      </w:pPr>
      <w:r>
        <w:t xml:space="preserve">Our company is looking to fill the role of alternative investment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alternative-investment-services"/>
      <w:r>
        <w:t xml:space="preserve">Responsibilities for alternative investment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contact for a portfolio of clients and their investors</w:t>
      </w:r>
    </w:p>
    <w:p>
      <w:pPr>
        <w:pStyle w:val="Compact"/>
        <w:numPr>
          <w:numId w:val="1001"/>
          <w:ilvl w:val="0"/>
        </w:numPr>
      </w:pPr>
      <w:r>
        <w:t xml:space="preserve">Review and drive the transactional workflow including maker/checker activities for investor transactions and resolve any outstanding documentation, including KYC/AML documents</w:t>
      </w:r>
    </w:p>
    <w:p>
      <w:pPr>
        <w:pStyle w:val="Compact"/>
        <w:numPr>
          <w:numId w:val="1001"/>
          <w:ilvl w:val="0"/>
        </w:numPr>
      </w:pPr>
      <w:r>
        <w:t xml:space="preserve">Understanding and articulating the tax reporting structure of alternative investment products</w:t>
      </w:r>
    </w:p>
    <w:p>
      <w:pPr>
        <w:pStyle w:val="Compact"/>
        <w:numPr>
          <w:numId w:val="1001"/>
          <w:ilvl w:val="0"/>
        </w:numPr>
      </w:pPr>
      <w:r>
        <w:t xml:space="preserve">Analyzing and problem solving, both independently and within the team</w:t>
      </w:r>
    </w:p>
    <w:p>
      <w:pPr>
        <w:pStyle w:val="Compact"/>
        <w:numPr>
          <w:numId w:val="1001"/>
          <w:ilvl w:val="0"/>
        </w:numPr>
      </w:pPr>
      <w:r>
        <w:t xml:space="preserve">Monitoring and escalating service issues to ensure high quality service to clients</w:t>
      </w:r>
    </w:p>
    <w:p>
      <w:pPr>
        <w:pStyle w:val="Compact"/>
        <w:numPr>
          <w:numId w:val="1001"/>
          <w:ilvl w:val="0"/>
        </w:numPr>
      </w:pPr>
      <w:r>
        <w:t xml:space="preserve">Supervising team members performing the various responsibilities noted below</w:t>
      </w:r>
    </w:p>
    <w:p>
      <w:pPr>
        <w:pStyle w:val="Compact"/>
        <w:numPr>
          <w:numId w:val="1001"/>
          <w:ilvl w:val="0"/>
        </w:numPr>
      </w:pPr>
      <w:r>
        <w:t xml:space="preserve">Provide SME support and representation for all bank remediation, change projects and client reporting</w:t>
      </w:r>
    </w:p>
    <w:p>
      <w:pPr>
        <w:pStyle w:val="Compact"/>
        <w:numPr>
          <w:numId w:val="1001"/>
          <w:ilvl w:val="0"/>
        </w:numPr>
      </w:pPr>
      <w:r>
        <w:t xml:space="preserve">Support regulatory and control initiatives regarding contract management and any associated data requirements</w:t>
      </w:r>
    </w:p>
    <w:p>
      <w:pPr>
        <w:pStyle w:val="Compact"/>
        <w:numPr>
          <w:numId w:val="1001"/>
          <w:ilvl w:val="0"/>
        </w:numPr>
      </w:pPr>
      <w:r>
        <w:t xml:space="preserve">Support Relationship Management, Client Services and Prime Custody</w:t>
      </w:r>
    </w:p>
    <w:p>
      <w:pPr>
        <w:pStyle w:val="Compact"/>
        <w:numPr>
          <w:numId w:val="1001"/>
          <w:ilvl w:val="0"/>
        </w:numPr>
      </w:pPr>
      <w:r>
        <w:t xml:space="preserve">Provide regular KPI and MIS to board level, and support senior staff in their decision making by providing timely and informed expert opinion on account status and issues</w:t>
      </w:r>
    </w:p>
    <w:p>
      <w:pPr>
        <w:pStyle w:val="Heading2"/>
      </w:pPr>
      <w:bookmarkStart w:id="23" w:name="qualifications-for-alternative-investment-services"/>
      <w:r>
        <w:t xml:space="preserve">Qualifications for alternative investment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understanding of global regulatory frameworks</w:t>
      </w:r>
    </w:p>
    <w:p>
      <w:pPr>
        <w:pStyle w:val="Compact"/>
        <w:numPr>
          <w:numId w:val="1002"/>
          <w:ilvl w:val="0"/>
        </w:numPr>
      </w:pPr>
      <w:r>
        <w:t xml:space="preserve">Experience of securities servicing/alternative service delivery - preferred</w:t>
      </w:r>
    </w:p>
    <w:p>
      <w:pPr>
        <w:pStyle w:val="Compact"/>
        <w:numPr>
          <w:numId w:val="1002"/>
          <w:ilvl w:val="0"/>
        </w:numPr>
      </w:pPr>
      <w:r>
        <w:t xml:space="preserve">4+ years related experience including at least 1 year in alternative investment accounting, business applications testing, analysis and modeling with good knowledge of business systems preferred</w:t>
      </w:r>
    </w:p>
    <w:p>
      <w:pPr>
        <w:pStyle w:val="Compact"/>
        <w:numPr>
          <w:numId w:val="1002"/>
          <w:ilvl w:val="0"/>
        </w:numPr>
      </w:pPr>
      <w:r>
        <w:t xml:space="preserve">Maintain the books and records of fund entities, special purpose vehicles and carry plans</w:t>
      </w:r>
    </w:p>
    <w:p>
      <w:pPr>
        <w:pStyle w:val="Compact"/>
        <w:numPr>
          <w:numId w:val="1002"/>
          <w:ilvl w:val="0"/>
        </w:numPr>
      </w:pPr>
      <w:r>
        <w:t xml:space="preserve">Prepare financial reporting and all supporting documentation at the fund and investor levels</w:t>
      </w:r>
    </w:p>
    <w:p>
      <w:pPr>
        <w:pStyle w:val="Compact"/>
        <w:numPr>
          <w:numId w:val="1002"/>
          <w:ilvl w:val="0"/>
        </w:numPr>
      </w:pPr>
      <w:r>
        <w:t xml:space="preserve">Review fund level financial statements, footnotes, investor-level capital account statements and fund related activity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ternative-investm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ternative-investm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2021-10-28T18:31:06Z</dcterms:created>
  <dcterms:modified xsi:type="dcterms:W3CDTF">2021-10-28T18:31:06Z</dcterms:modified>
</cp:coreProperties>
</file>