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https://www.velvetjobs.com/job-descriptions/alternative-investment-services</w:t>
        </w:r>
      </w:hyperlink>
    </w:p>
    <w:p>
      <w:pPr>
        <w:pStyle w:val="Heading1"/>
      </w:pPr>
      <w:bookmarkStart w:id="21" w:name="example-of-alternative-investment-services-job-description"/>
      <w:r>
        <w:t xml:space="preserve">Example of Alternative Investment Services Job Description</w:t>
      </w:r>
      <w:bookmarkEnd w:id="21"/>
    </w:p>
    <w:p>
      <w:pPr>
        <w:pStyle w:val="Compact"/>
      </w:pPr>
      <w:r>
        <w:t xml:space="preserve">Our growing company is looking for an alternative investment services.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lternative-investment-services"/>
      <w:r>
        <w:t xml:space="preserve">Responsibilities for alternative investment services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Reviewing and approving fund expense budgets</w:t>
      </w:r>
    </w:p>
    <w:p>
      <w:pPr>
        <w:pStyle w:val="Compact"/>
        <w:numPr>
          <w:numId w:val="1001"/>
          <w:ilvl w:val="0"/>
        </w:numPr>
      </w:pPr>
      <w:r>
        <w:t xml:space="preserve">Accounting functions including control and updating the general ledger, appropriate review and reconciliation</w:t>
      </w:r>
    </w:p>
    <w:p>
      <w:pPr>
        <w:pStyle w:val="Compact"/>
        <w:numPr>
          <w:numId w:val="1001"/>
          <w:ilvl w:val="0"/>
        </w:numPr>
      </w:pPr>
      <w:r>
        <w:t xml:space="preserve">Calculate market to market (MTM) for all open positions and posting to respective reporting platforms</w:t>
      </w:r>
    </w:p>
    <w:p>
      <w:pPr>
        <w:pStyle w:val="Compact"/>
        <w:numPr>
          <w:numId w:val="1001"/>
          <w:ilvl w:val="0"/>
        </w:numPr>
      </w:pPr>
      <w:r>
        <w:t xml:space="preserve">S/He has or can quickly develop an acumen for the global capital markets industry</w:t>
      </w:r>
    </w:p>
    <w:p>
      <w:pPr>
        <w:pStyle w:val="Compact"/>
        <w:numPr>
          <w:numId w:val="1001"/>
          <w:ilvl w:val="0"/>
        </w:numPr>
      </w:pPr>
      <w:r>
        <w:t xml:space="preserve">S/He demonstrates an understanding of end-to-end operation flows</w:t>
      </w:r>
    </w:p>
    <w:p>
      <w:pPr>
        <w:pStyle w:val="Compact"/>
        <w:numPr>
          <w:numId w:val="1001"/>
          <w:ilvl w:val="0"/>
        </w:numPr>
      </w:pPr>
      <w:r>
        <w:t xml:space="preserve">S/He will assist in the most complex conduct moderately complex analysis of client requirements, learning to understand issues and risks, identify factors of potential roadblocks and escalate as applicable</w:t>
      </w:r>
    </w:p>
    <w:p>
      <w:pPr>
        <w:pStyle w:val="Compact"/>
        <w:numPr>
          <w:numId w:val="1001"/>
          <w:ilvl w:val="0"/>
        </w:numPr>
      </w:pPr>
      <w:r>
        <w:t xml:space="preserve">Coordinate regular phone and face-to-face meetings with the providers</w:t>
      </w:r>
    </w:p>
    <w:p>
      <w:pPr>
        <w:pStyle w:val="Compact"/>
        <w:numPr>
          <w:numId w:val="1001"/>
          <w:ilvl w:val="0"/>
        </w:numPr>
      </w:pPr>
      <w:r>
        <w:t xml:space="preserve">Assist with responding to corporate initiatives, including regulatory requirements that impact service providers reporting</w:t>
      </w:r>
    </w:p>
    <w:p>
      <w:pPr>
        <w:pStyle w:val="Compact"/>
        <w:numPr>
          <w:numId w:val="1001"/>
          <w:ilvl w:val="0"/>
        </w:numPr>
      </w:pPr>
      <w:r>
        <w:t xml:space="preserve">Support and execute systems implementations / data migrations</w:t>
      </w:r>
    </w:p>
    <w:p>
      <w:pPr>
        <w:pStyle w:val="Compact"/>
        <w:numPr>
          <w:numId w:val="1001"/>
          <w:ilvl w:val="0"/>
        </w:numPr>
      </w:pPr>
      <w:r>
        <w:t xml:space="preserve">Implementation of tactical improvements</w:t>
      </w:r>
    </w:p>
    <w:p>
      <w:pPr>
        <w:pStyle w:val="Heading2"/>
      </w:pPr>
      <w:bookmarkStart w:id="23" w:name="qualifications-for-alternative-investment-services"/>
      <w:r>
        <w:t xml:space="preserve">Qualifications for alternative investment services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2-5 years of relevant experience (preferably within the finance industry)</w:t>
      </w:r>
    </w:p>
    <w:p>
      <w:pPr>
        <w:pStyle w:val="Compact"/>
        <w:numPr>
          <w:numId w:val="1002"/>
          <w:ilvl w:val="0"/>
        </w:numPr>
      </w:pPr>
      <w:r>
        <w:t xml:space="preserve">CPA or partnership tax background preferred</w:t>
      </w:r>
    </w:p>
    <w:p>
      <w:pPr>
        <w:pStyle w:val="Compact"/>
        <w:numPr>
          <w:numId w:val="1002"/>
          <w:ilvl w:val="0"/>
        </w:numPr>
      </w:pPr>
      <w:r>
        <w:t xml:space="preserve">Fund Query Management</w:t>
      </w:r>
    </w:p>
    <w:p>
      <w:pPr>
        <w:pStyle w:val="Compact"/>
        <w:numPr>
          <w:numId w:val="1002"/>
          <w:ilvl w:val="0"/>
        </w:numPr>
      </w:pPr>
      <w:r>
        <w:t xml:space="preserve">Oversight for Fund of Hedge Fund pricing levels and quality</w:t>
      </w:r>
    </w:p>
    <w:p>
      <w:pPr>
        <w:pStyle w:val="Compact"/>
        <w:numPr>
          <w:numId w:val="1002"/>
          <w:ilvl w:val="0"/>
        </w:numPr>
      </w:pPr>
      <w:r>
        <w:t xml:space="preserve">Work together with Internal Hubs to achieve 100% timeliness and accuracy</w:t>
      </w:r>
    </w:p>
    <w:p>
      <w:pPr>
        <w:pStyle w:val="Compact"/>
        <w:numPr>
          <w:numId w:val="1002"/>
          <w:ilvl w:val="0"/>
        </w:numPr>
      </w:pPr>
      <w:r>
        <w:t xml:space="preserve">A minimum of three years of experience in the investment management industry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lternative-investment-service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lternative-investment-service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2021-10-28T13:07:22Z</dcterms:created>
  <dcterms:modified xsi:type="dcterms:W3CDTF">2021-10-28T13:07:22Z</dcterms:modified>
</cp:coreProperties>
</file>