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https://www.velvetjobs.com/job-descriptions/aircraft-painter</w:t>
        </w:r>
      </w:hyperlink>
    </w:p>
    <w:p>
      <w:pPr>
        <w:pStyle w:val="Heading1"/>
      </w:pPr>
      <w:bookmarkStart w:id="21" w:name="example-of-aircraft-painter-job-description"/>
      <w:r>
        <w:t xml:space="preserve">Example of Aircraft Painter Job Description</w:t>
      </w:r>
      <w:bookmarkEnd w:id="21"/>
    </w:p>
    <w:p>
      <w:pPr>
        <w:pStyle w:val="Compact"/>
      </w:pPr>
      <w:r>
        <w:t xml:space="preserve">Our innovative and growing company is searching for experienced candidates for the position of aircraft painter.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raft-painter"/>
      <w:r>
        <w:t xml:space="preserve">Responsibilities for aircraft painter</w:t>
      </w:r>
      <w:bookmarkEnd w:id="22"/>
    </w:p>
    <w:p>
      <w:pPr>
        <w:pStyle w:val="Compact"/>
        <w:numPr>
          <w:numId w:val="1001"/>
          <w:ilvl w:val="0"/>
        </w:numPr>
      </w:pPr>
      <w:r>
        <w:t xml:space="preserve">Prepare surface for painting</w:t>
      </w:r>
    </w:p>
    <w:p>
      <w:pPr>
        <w:pStyle w:val="Compact"/>
        <w:numPr>
          <w:numId w:val="1001"/>
          <w:ilvl w:val="0"/>
        </w:numPr>
      </w:pPr>
      <w:r>
        <w:t xml:space="preserve">Paint insignia, letters or numerals as required</w:t>
      </w:r>
    </w:p>
    <w:p>
      <w:pPr>
        <w:pStyle w:val="Compact"/>
        <w:numPr>
          <w:numId w:val="1001"/>
          <w:ilvl w:val="0"/>
        </w:numPr>
      </w:pPr>
      <w:r>
        <w:t xml:space="preserve">Document work accomplished or Maintenance Action Forms (VIDS/MAFs) or WECMS/GOLD System</w:t>
      </w:r>
    </w:p>
    <w:p>
      <w:pPr>
        <w:pStyle w:val="Compact"/>
        <w:numPr>
          <w:numId w:val="1001"/>
          <w:ilvl w:val="0"/>
        </w:numPr>
      </w:pPr>
      <w:r>
        <w:t xml:space="preserve">Responsible for adhering to all applicable Foreign Object Damage (FOD) prevention rules and regulations including participation in FOD walk down when directed</w:t>
      </w:r>
    </w:p>
    <w:p>
      <w:pPr>
        <w:pStyle w:val="Compact"/>
        <w:numPr>
          <w:numId w:val="1001"/>
          <w:ilvl w:val="0"/>
        </w:numPr>
      </w:pPr>
      <w:r>
        <w:t xml:space="preserve">Comply with established general and industrial safety rules and regulations as applicable to the contract, facilities and job assignment</w:t>
      </w:r>
    </w:p>
    <w:p>
      <w:pPr>
        <w:pStyle w:val="Compact"/>
        <w:numPr>
          <w:numId w:val="1001"/>
          <w:ilvl w:val="0"/>
        </w:numPr>
      </w:pPr>
      <w:r>
        <w:t xml:space="preserve">May be required to perform simple computer input and extraction functions</w:t>
      </w:r>
    </w:p>
    <w:p>
      <w:pPr>
        <w:pStyle w:val="Compact"/>
        <w:numPr>
          <w:numId w:val="1001"/>
          <w:ilvl w:val="0"/>
        </w:numPr>
      </w:pPr>
      <w:r>
        <w:t xml:space="preserve">Comply with established hazardous waste program and Local, State, and Federal Environmental Protection Agency regulations</w:t>
      </w:r>
    </w:p>
    <w:p>
      <w:pPr>
        <w:pStyle w:val="Compact"/>
        <w:numPr>
          <w:numId w:val="1001"/>
          <w:ilvl w:val="0"/>
        </w:numPr>
      </w:pPr>
      <w:r>
        <w:t xml:space="preserve">May be required to perform off-site services on assigned detachments</w:t>
      </w:r>
    </w:p>
    <w:p>
      <w:pPr>
        <w:pStyle w:val="Compact"/>
        <w:numPr>
          <w:numId w:val="1001"/>
          <w:ilvl w:val="0"/>
        </w:numPr>
      </w:pPr>
      <w:r>
        <w:t xml:space="preserve">Familiarization with OPNAVINST 4790.2 Series and other applicable Navy Instructions, Maintenance Instruction (MIMs), Illustrated Parts Breakdowns (IPBs), Technical Directives (TDs), manufacturer’s manuals and company instructions</w:t>
      </w:r>
    </w:p>
    <w:p>
      <w:pPr>
        <w:pStyle w:val="Compact"/>
        <w:numPr>
          <w:numId w:val="1001"/>
          <w:ilvl w:val="0"/>
        </w:numPr>
      </w:pPr>
      <w:r>
        <w:t xml:space="preserve">Maintain knowledge of material safety data sheet and applicable safety precautions</w:t>
      </w:r>
    </w:p>
    <w:p>
      <w:pPr>
        <w:pStyle w:val="Heading2"/>
      </w:pPr>
      <w:bookmarkStart w:id="23" w:name="qualifications-for-aircraft-painter"/>
      <w:r>
        <w:t xml:space="preserve">Qualifications for aircraft painter</w:t>
      </w:r>
      <w:bookmarkEnd w:id="23"/>
    </w:p>
    <w:p>
      <w:pPr>
        <w:pStyle w:val="Compact"/>
        <w:numPr>
          <w:numId w:val="1002"/>
          <w:ilvl w:val="0"/>
        </w:numPr>
      </w:pPr>
      <w:r>
        <w:t xml:space="preserve">Basic knowledge of regulations dealing with transportation of hazardous materials</w:t>
      </w:r>
    </w:p>
    <w:p>
      <w:pPr>
        <w:pStyle w:val="Compact"/>
        <w:numPr>
          <w:numId w:val="1002"/>
          <w:ilvl w:val="0"/>
        </w:numPr>
      </w:pPr>
      <w:r>
        <w:t xml:space="preserve">You have demonstrated ability to communicate in both written and verbal form on individual and / or aircraft status</w:t>
      </w:r>
    </w:p>
    <w:p>
      <w:pPr>
        <w:pStyle w:val="Compact"/>
        <w:numPr>
          <w:numId w:val="1002"/>
          <w:ilvl w:val="0"/>
        </w:numPr>
      </w:pPr>
      <w:r>
        <w:t xml:space="preserve">Generally 2-4 years of experience in area of responsibility and recent experience in aeronautical environment in a Painter’s role</w:t>
      </w:r>
    </w:p>
    <w:p>
      <w:pPr>
        <w:pStyle w:val="Compact"/>
        <w:numPr>
          <w:numId w:val="1002"/>
          <w:ilvl w:val="0"/>
        </w:numPr>
      </w:pPr>
      <w:r>
        <w:t xml:space="preserve">Assignments require Standard Knowledge of a Technical Area</w:t>
      </w:r>
    </w:p>
    <w:p>
      <w:pPr>
        <w:pStyle w:val="Compact"/>
        <w:numPr>
          <w:numId w:val="1002"/>
          <w:ilvl w:val="0"/>
        </w:numPr>
      </w:pPr>
      <w:r>
        <w:t xml:space="preserve">Rapid learning and application of new information and concepts within the Technical Area begins to take place at this level</w:t>
      </w:r>
    </w:p>
    <w:p>
      <w:pPr>
        <w:pStyle w:val="Compact"/>
        <w:numPr>
          <w:numId w:val="1002"/>
          <w:ilvl w:val="0"/>
        </w:numPr>
      </w:pPr>
      <w:r>
        <w:t xml:space="preserve">Knowledge of blueprints and diagrams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pai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pai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2021-10-28T18:31:08Z</dcterms:created>
  <dcterms:modified xsi:type="dcterms:W3CDTF">2021-10-28T18:31:08Z</dcterms:modified>
</cp:coreProperties>
</file>