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https://www.velvetjobs.com/job-descriptions/aircraft-maintenance-engineer</w:t>
        </w:r>
      </w:hyperlink>
    </w:p>
    <w:p>
      <w:pPr>
        <w:pStyle w:val="Heading1"/>
      </w:pPr>
      <w:bookmarkStart w:id="21" w:name="example-of-aircraft-maintenance-engineer-job-description"/>
      <w:r>
        <w:t xml:space="preserve">Example of Aircraft Maintenance Engineer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aircraft maintenance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ircraft-maintenance-engineer"/>
      <w:r>
        <w:t xml:space="preserve">Responsibilities for aircraft maintenance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assistance to system owner in researching event to determine safety implications, preparing analysis, recommendations and presentations to various safety processes, boards and forums</w:t>
      </w:r>
    </w:p>
    <w:p>
      <w:pPr>
        <w:pStyle w:val="Compact"/>
        <w:numPr>
          <w:numId w:val="1001"/>
          <w:ilvl w:val="0"/>
        </w:numPr>
      </w:pPr>
      <w:r>
        <w:t xml:space="preserve">Researches and develops engineering updates of less-complex technical in-service issues</w:t>
      </w:r>
    </w:p>
    <w:p>
      <w:pPr>
        <w:pStyle w:val="Compact"/>
        <w:numPr>
          <w:numId w:val="1001"/>
          <w:ilvl w:val="0"/>
        </w:numPr>
      </w:pPr>
      <w:r>
        <w:t xml:space="preserve">Manage major structural improvements program and the Aviation Structural Integrity Program (ASIP)</w:t>
      </w:r>
    </w:p>
    <w:p>
      <w:pPr>
        <w:pStyle w:val="Compact"/>
        <w:numPr>
          <w:numId w:val="1001"/>
          <w:ilvl w:val="0"/>
        </w:numPr>
      </w:pPr>
      <w:r>
        <w:t xml:space="preserve">Provide technical services and incidental materials necessary to develop non-standard, structural repairs not listed in the USAF Structural Repair Manual for the SRR aircraft</w:t>
      </w:r>
    </w:p>
    <w:p>
      <w:pPr>
        <w:pStyle w:val="Compact"/>
        <w:numPr>
          <w:numId w:val="1001"/>
          <w:ilvl w:val="0"/>
        </w:numPr>
      </w:pPr>
      <w:r>
        <w:t xml:space="preserve">Provide strict oversight of the execution of any alignment process, document results, monitor fleet structural conditions and provide reports to the Product Line Engineering Officer</w:t>
      </w:r>
    </w:p>
    <w:p>
      <w:pPr>
        <w:pStyle w:val="Compact"/>
        <w:numPr>
          <w:numId w:val="1001"/>
          <w:ilvl w:val="0"/>
        </w:numPr>
      </w:pPr>
      <w:r>
        <w:t xml:space="preserve">Interact with SRR PL Engineering, Production, Planning and Supply on engineering issues</w:t>
      </w:r>
    </w:p>
    <w:p>
      <w:pPr>
        <w:pStyle w:val="Compact"/>
        <w:numPr>
          <w:numId w:val="1001"/>
          <w:ilvl w:val="0"/>
        </w:numPr>
      </w:pPr>
      <w:r>
        <w:t xml:space="preserve">Provide engineering services to assist in updating SRR Illustrated Parts Manual</w:t>
      </w:r>
    </w:p>
    <w:p>
      <w:pPr>
        <w:pStyle w:val="Compact"/>
        <w:numPr>
          <w:numId w:val="1001"/>
          <w:ilvl w:val="0"/>
        </w:numPr>
      </w:pPr>
      <w:r>
        <w:t xml:space="preserve">Assist COR in making safety of flight determinations for fasteners and holes</w:t>
      </w:r>
    </w:p>
    <w:p>
      <w:pPr>
        <w:pStyle w:val="Compact"/>
        <w:numPr>
          <w:numId w:val="1001"/>
          <w:ilvl w:val="0"/>
        </w:numPr>
      </w:pPr>
      <w:r>
        <w:t xml:space="preserve">Maintain historical library of all engineering and repair memos categorized by ATA 100 chapter and subchapter</w:t>
      </w:r>
    </w:p>
    <w:p>
      <w:pPr>
        <w:pStyle w:val="Heading2"/>
      </w:pPr>
      <w:bookmarkStart w:id="23" w:name="qualifications-for-aircraft-maintenance-engineer"/>
      <w:r>
        <w:t xml:space="preserve">Qualifications for aircraft maintenance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Holder of QCAA / ICAO aircraft maintenance license (type II) with certifying experience</w:t>
      </w:r>
    </w:p>
    <w:p>
      <w:pPr>
        <w:pStyle w:val="Compact"/>
        <w:numPr>
          <w:numId w:val="1002"/>
          <w:ilvl w:val="0"/>
        </w:numPr>
      </w:pPr>
      <w:r>
        <w:t xml:space="preserve">Licensed Engineers holding a minimum of one company type authorisation</w:t>
      </w:r>
    </w:p>
    <w:p>
      <w:pPr>
        <w:pStyle w:val="Compact"/>
        <w:numPr>
          <w:numId w:val="1002"/>
          <w:ilvl w:val="0"/>
        </w:numPr>
      </w:pPr>
      <w:r>
        <w:t xml:space="preserve">Recognised aircraft type rating and detailed knowledge of aircraft maintenance fundamentals and company procedures</w:t>
      </w:r>
    </w:p>
    <w:p>
      <w:pPr>
        <w:pStyle w:val="Compact"/>
        <w:numPr>
          <w:numId w:val="1002"/>
          <w:ilvl w:val="0"/>
        </w:numPr>
      </w:pPr>
      <w:r>
        <w:t xml:space="preserve">In accordance with the Civil aviation regulations 7 years in totality or Expert - minimum 6 years of job• related experience required from an approved training facility</w:t>
      </w:r>
    </w:p>
    <w:p>
      <w:pPr>
        <w:pStyle w:val="Compact"/>
        <w:numPr>
          <w:numId w:val="1002"/>
          <w:ilvl w:val="0"/>
        </w:numPr>
      </w:pPr>
      <w:r>
        <w:t xml:space="preserve">In case of internal upgrade from EN.01 minimum 1 year with B1/B2 full approvals on QR</w:t>
      </w:r>
    </w:p>
    <w:p>
      <w:pPr>
        <w:pStyle w:val="Compact"/>
        <w:numPr>
          <w:numId w:val="1002"/>
          <w:ilvl w:val="0"/>
        </w:numPr>
      </w:pPr>
      <w:r>
        <w:t xml:space="preserve">MH-47 modification and test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rcraft-maintenanc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rcraft-maintenanc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2021-10-28T18:31:09Z</dcterms:created>
  <dcterms:modified xsi:type="dcterms:W3CDTF">2021-10-28T18:31:09Z</dcterms:modified>
</cp:coreProperties>
</file>