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https://www.velvetjobs.com/job-descriptions/aircraft-maintenance-engineer</w:t>
        </w:r>
      </w:hyperlink>
    </w:p>
    <w:p>
      <w:pPr>
        <w:pStyle w:val="Heading1"/>
      </w:pPr>
      <w:bookmarkStart w:id="21" w:name="example-of-aircraft-maintenance-engineer-job-description"/>
      <w:r>
        <w:t xml:space="preserve">Example of Aircraft Maintenance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aircraft maintenance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craft-maintenance-engineer"/>
      <w:r>
        <w:t xml:space="preserve">Responsibilities for aircraft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tasks are completed in accordance with the current Departmental and Company Safety and Quality standards and procedures</w:t>
      </w:r>
    </w:p>
    <w:p>
      <w:pPr>
        <w:pStyle w:val="Compact"/>
        <w:numPr>
          <w:numId w:val="1001"/>
          <w:ilvl w:val="0"/>
        </w:numPr>
      </w:pPr>
      <w:r>
        <w:t xml:space="preserve">Hold, maintain and exercise EASA (Part 21G/145)/ISO 9001 Company Authorisations in Electronic Warfare &amp; Target Towing related disciplines where certification is required</w:t>
      </w:r>
    </w:p>
    <w:p>
      <w:pPr>
        <w:pStyle w:val="Compact"/>
        <w:numPr>
          <w:numId w:val="1001"/>
          <w:ilvl w:val="0"/>
        </w:numPr>
      </w:pPr>
      <w:r>
        <w:t xml:space="preserve">Be conversant with Company I.T</w:t>
      </w:r>
    </w:p>
    <w:p>
      <w:pPr>
        <w:pStyle w:val="Compact"/>
        <w:numPr>
          <w:numId w:val="1001"/>
          <w:ilvl w:val="0"/>
        </w:numPr>
      </w:pPr>
      <w:r>
        <w:t xml:space="preserve">Carry out in-house repair/calibration of workshop test equipment IAW Departmental procedures</w:t>
      </w:r>
    </w:p>
    <w:p>
      <w:pPr>
        <w:pStyle w:val="Compact"/>
        <w:numPr>
          <w:numId w:val="1001"/>
          <w:ilvl w:val="0"/>
        </w:numPr>
      </w:pPr>
      <w:r>
        <w:t xml:space="preserve">Implementation of continuous improvement practices within Mission Systems Maintenance disciplines</w:t>
      </w:r>
    </w:p>
    <w:p>
      <w:pPr>
        <w:pStyle w:val="Compact"/>
        <w:numPr>
          <w:numId w:val="1001"/>
          <w:ilvl w:val="0"/>
        </w:numPr>
      </w:pPr>
      <w:r>
        <w:t xml:space="preserve">Assist with activities on the Flight Line as required</w:t>
      </w:r>
    </w:p>
    <w:p>
      <w:pPr>
        <w:pStyle w:val="Heading2"/>
      </w:pPr>
      <w:bookmarkStart w:id="23" w:name="qualifications-for-aircraft-maintenance-engineer"/>
      <w:r>
        <w:t xml:space="preserve">Qualifications for aircraft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fighter aircraft maintenance, operations and modifications</w:t>
      </w:r>
    </w:p>
    <w:p>
      <w:pPr>
        <w:pStyle w:val="Compact"/>
        <w:numPr>
          <w:numId w:val="1002"/>
          <w:ilvl w:val="0"/>
        </w:numPr>
      </w:pPr>
      <w:r>
        <w:t xml:space="preserve">Aircraft depot maintenance or management experience</w:t>
      </w:r>
    </w:p>
    <w:p>
      <w:pPr>
        <w:pStyle w:val="Compact"/>
        <w:numPr>
          <w:numId w:val="1002"/>
          <w:ilvl w:val="0"/>
        </w:numPr>
      </w:pPr>
      <w:r>
        <w:t xml:space="preserve">Must have experience manning, leading, and supporting all aspects of unit and depot level aircraft modifications including Contractor Field Team (CFT) support</w:t>
      </w:r>
    </w:p>
    <w:p>
      <w:pPr>
        <w:pStyle w:val="Compact"/>
        <w:numPr>
          <w:numId w:val="1002"/>
          <w:ilvl w:val="0"/>
        </w:numPr>
      </w:pPr>
      <w:r>
        <w:t xml:space="preserve">Extensive background in Time Compliance Technical Directive (TCTD) implementation</w:t>
      </w:r>
    </w:p>
    <w:p>
      <w:pPr>
        <w:pStyle w:val="Compact"/>
        <w:numPr>
          <w:numId w:val="1002"/>
          <w:ilvl w:val="0"/>
        </w:numPr>
      </w:pPr>
      <w:r>
        <w:t xml:space="preserve">Proven experience in coordinating mod/retrofit actions with diverse team of contractors and end users</w:t>
      </w:r>
    </w:p>
    <w:p>
      <w:pPr>
        <w:pStyle w:val="Compact"/>
        <w:numPr>
          <w:numId w:val="1002"/>
          <w:ilvl w:val="0"/>
        </w:numPr>
      </w:pPr>
      <w:r>
        <w:t xml:space="preserve">Candidate must be proficient with researching and interpreting modification engineering drawings and manufacturing/material process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2021-10-28T13:18:24Z</dcterms:created>
  <dcterms:modified xsi:type="dcterms:W3CDTF">2021-10-28T13:18:24Z</dcterms:modified>
</cp:coreProperties>
</file>