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https://www.velvetjobs.com/job-descriptions/air-traffic-controller</w:t>
        </w:r>
      </w:hyperlink>
    </w:p>
    <w:p>
      <w:pPr>
        <w:pStyle w:val="Heading1"/>
      </w:pPr>
      <w:bookmarkStart w:id="21" w:name="example-of-air-traffic-controller-job-description"/>
      <w:r>
        <w:t xml:space="preserve">Example of Air Traffic Controller Job Description</w:t>
      </w:r>
      <w:bookmarkEnd w:id="21"/>
    </w:p>
    <w:p>
      <w:pPr>
        <w:pStyle w:val="Compact"/>
      </w:pPr>
      <w:r>
        <w:t xml:space="preserve">Our growing company is looking to fill the role of air traffic controller.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ir-traffic-controller"/>
      <w:r>
        <w:t xml:space="preserve">Responsibilities for air traffic controller</w:t>
      </w:r>
      <w:bookmarkEnd w:id="22"/>
    </w:p>
    <w:p>
      <w:pPr>
        <w:pStyle w:val="Compact"/>
        <w:numPr>
          <w:numId w:val="1001"/>
          <w:ilvl w:val="0"/>
        </w:numPr>
      </w:pPr>
      <w:r>
        <w:t xml:space="preserve">Primary coordination point providing safe and efficient flow of arrival and departure surface operations within United’s area of jurisdiction</w:t>
      </w:r>
    </w:p>
    <w:p>
      <w:pPr>
        <w:pStyle w:val="Compact"/>
        <w:numPr>
          <w:numId w:val="1001"/>
          <w:ilvl w:val="0"/>
        </w:numPr>
      </w:pPr>
      <w:r>
        <w:t xml:space="preserve">Control movement of aircraft to achieve operational priorities, , International Focus flights, departures with curfews at the destination, FAR 117 concerns, high value departures</w:t>
      </w:r>
    </w:p>
    <w:p>
      <w:pPr>
        <w:pStyle w:val="Compact"/>
        <w:numPr>
          <w:numId w:val="1001"/>
          <w:ilvl w:val="0"/>
        </w:numPr>
      </w:pPr>
      <w:r>
        <w:t xml:space="preserve">Safely provide ramp control service to other carriers where applicable</w:t>
      </w:r>
    </w:p>
    <w:p>
      <w:pPr>
        <w:pStyle w:val="Compact"/>
        <w:numPr>
          <w:numId w:val="1001"/>
          <w:ilvl w:val="0"/>
        </w:numPr>
      </w:pPr>
      <w:r>
        <w:t xml:space="preserve">Coordination with the Local Airport Authority, FAA Facilities and other departments</w:t>
      </w:r>
    </w:p>
    <w:p>
      <w:pPr>
        <w:pStyle w:val="Compact"/>
        <w:numPr>
          <w:numId w:val="1001"/>
          <w:ilvl w:val="0"/>
        </w:numPr>
      </w:pPr>
      <w:r>
        <w:t xml:space="preserve">Coordinate with internal stakeholders for issues with gate availability, ramp congestion delays, adjacent gate restrictions, weather impacts, priority operations</w:t>
      </w:r>
    </w:p>
    <w:p>
      <w:pPr>
        <w:pStyle w:val="Compact"/>
        <w:numPr>
          <w:numId w:val="1001"/>
          <w:ilvl w:val="0"/>
        </w:numPr>
      </w:pPr>
      <w:r>
        <w:t xml:space="preserve">Assist in the separating and sequencing of departure fixes as required to optimize departure runway usage and flows</w:t>
      </w:r>
    </w:p>
    <w:p>
      <w:pPr>
        <w:pStyle w:val="Compact"/>
        <w:numPr>
          <w:numId w:val="1001"/>
          <w:ilvl w:val="0"/>
        </w:numPr>
      </w:pPr>
      <w:r>
        <w:t xml:space="preserve">Issue traffic advisories to arriving and departing aircraft operating within the non-movement area of jurisdiction</w:t>
      </w:r>
    </w:p>
    <w:p>
      <w:pPr>
        <w:pStyle w:val="Compact"/>
        <w:numPr>
          <w:numId w:val="1001"/>
          <w:ilvl w:val="0"/>
        </w:numPr>
      </w:pPr>
      <w:r>
        <w:t xml:space="preserve">Provide feedback on new processes</w:t>
      </w:r>
    </w:p>
    <w:p>
      <w:pPr>
        <w:pStyle w:val="Compact"/>
        <w:numPr>
          <w:numId w:val="1001"/>
          <w:ilvl w:val="0"/>
        </w:numPr>
      </w:pPr>
      <w:r>
        <w:t xml:space="preserve">Provide close positive control of multiple aircraft through interpretation of radar data presented on analog and digital display devices</w:t>
      </w:r>
    </w:p>
    <w:p>
      <w:pPr>
        <w:pStyle w:val="Compact"/>
        <w:numPr>
          <w:numId w:val="1001"/>
          <w:ilvl w:val="0"/>
        </w:numPr>
      </w:pPr>
      <w:r>
        <w:t xml:space="preserve">Communicate with aircraft using proper radio transmission procedures and protocols</w:t>
      </w:r>
    </w:p>
    <w:p>
      <w:pPr>
        <w:pStyle w:val="Heading2"/>
      </w:pPr>
      <w:bookmarkStart w:id="23" w:name="qualifications-for-air-traffic-controller"/>
      <w:r>
        <w:t xml:space="preserve">Qualifications for air traffic controller</w:t>
      </w:r>
      <w:bookmarkEnd w:id="23"/>
    </w:p>
    <w:p>
      <w:pPr>
        <w:pStyle w:val="Compact"/>
        <w:numPr>
          <w:numId w:val="1002"/>
          <w:ilvl w:val="0"/>
        </w:numPr>
      </w:pPr>
      <w:r>
        <w:t xml:space="preserve">Candidates with direct experience as a CPC at the Memphis Air Route Traffic Control Center will have priority selection for the position</w:t>
      </w:r>
    </w:p>
    <w:p>
      <w:pPr>
        <w:pStyle w:val="Compact"/>
        <w:numPr>
          <w:numId w:val="1002"/>
          <w:ilvl w:val="0"/>
        </w:numPr>
      </w:pPr>
      <w:r>
        <w:t xml:space="preserve">The recent experience must have been performed at a similar type and level of ATC facility as the Portland Air Traffic Control Tower Facility</w:t>
      </w:r>
    </w:p>
    <w:p>
      <w:pPr>
        <w:pStyle w:val="Compact"/>
        <w:numPr>
          <w:numId w:val="1002"/>
          <w:ilvl w:val="0"/>
        </w:numPr>
      </w:pPr>
      <w:r>
        <w:t xml:space="preserve">Candidates with direct experience as a CPC at the Portland Air Traffic Control Tower Facility will have priority selection for the position</w:t>
      </w:r>
    </w:p>
    <w:p>
      <w:pPr>
        <w:pStyle w:val="Compact"/>
        <w:numPr>
          <w:numId w:val="1002"/>
          <w:ilvl w:val="0"/>
        </w:numPr>
      </w:pPr>
      <w:r>
        <w:t xml:space="preserve">The recent experience must have been performed at a similar type and level of ATC facility as the Oakland Air Route Traffic Control Center</w:t>
      </w:r>
    </w:p>
    <w:p>
      <w:pPr>
        <w:pStyle w:val="Compact"/>
        <w:numPr>
          <w:numId w:val="1002"/>
          <w:ilvl w:val="0"/>
        </w:numPr>
      </w:pPr>
      <w:r>
        <w:t xml:space="preserve">Operational Experience with ATC simulators including scenario design for the Test and Training Lab is a plus</w:t>
      </w:r>
    </w:p>
    <w:p>
      <w:pPr>
        <w:pStyle w:val="Compact"/>
        <w:numPr>
          <w:numId w:val="1002"/>
          <w:ilvl w:val="0"/>
        </w:numPr>
      </w:pPr>
      <w:r>
        <w:t xml:space="preserve">The recent experience must have been performed at a similar type and level of ATC facility as the MSP Air Traffic Control facility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ir-traffic-controll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ir-traffic-controll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2021-10-28T12:47:37Z</dcterms:created>
  <dcterms:modified xsi:type="dcterms:W3CDTF">2021-10-28T12:47:37Z</dcterms:modified>
</cp:coreProperties>
</file>