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https://www.velvetjobs.com/job-descriptions/agriculture</w:t>
        </w:r>
      </w:hyperlink>
    </w:p>
    <w:p>
      <w:pPr>
        <w:pStyle w:val="Heading1"/>
      </w:pPr>
      <w:bookmarkStart w:id="21" w:name="example-of-agriculture-job-description"/>
      <w:r>
        <w:t xml:space="preserve">Example of Agriculture Job Description</w:t>
      </w:r>
      <w:bookmarkEnd w:id="21"/>
    </w:p>
    <w:p>
      <w:pPr>
        <w:pStyle w:val="Compact"/>
      </w:pPr>
      <w:r>
        <w:t xml:space="preserve">Our company is searching for experienced candidates for the position of agriculture. To join our growing team, please review the list of responsibilities and qualifications.</w:t>
      </w:r>
    </w:p>
    <w:p>
      <w:pPr>
        <w:pStyle w:val="Heading2"/>
      </w:pPr>
      <w:bookmarkStart w:id="22" w:name="responsibilities-for-agriculture"/>
      <w:r>
        <w:t xml:space="preserve">Responsibilities for agriculture</w:t>
      </w:r>
      <w:bookmarkEnd w:id="22"/>
    </w:p>
    <w:p>
      <w:pPr>
        <w:pStyle w:val="Compact"/>
        <w:numPr>
          <w:numId w:val="1001"/>
          <w:ilvl w:val="0"/>
        </w:numPr>
      </w:pPr>
      <w:r>
        <w:t xml:space="preserve">Talent nurturting of c4 agriculture manager, interns and graduates</w:t>
      </w:r>
    </w:p>
    <w:p>
      <w:pPr>
        <w:pStyle w:val="Compact"/>
        <w:numPr>
          <w:numId w:val="1001"/>
          <w:ilvl w:val="0"/>
        </w:numPr>
      </w:pPr>
      <w:r>
        <w:t xml:space="preserve">Analyze client data to identify insights on strategic and operational analytics</w:t>
      </w:r>
    </w:p>
    <w:p>
      <w:pPr>
        <w:pStyle w:val="Compact"/>
        <w:numPr>
          <w:numId w:val="1001"/>
          <w:ilvl w:val="0"/>
        </w:numPr>
      </w:pPr>
      <w:r>
        <w:t xml:space="preserve">Actively pursue effective and efficient operations of his/her respective areas, while ensuring the adequacy, adherence to and effectiveness of day-to-day business controls to meet obligations with respect to operational risk, regulatory compliance risk, AML/ATF risk and conduct risk, including but not limited to responsibilities under the Operational Risk Management Framework, Regulatory Compliance Risk Management Framework, AML/ATF Global Handbook and the Guidelines for</w:t>
      </w:r>
    </w:p>
    <w:p>
      <w:pPr>
        <w:pStyle w:val="Compact"/>
        <w:numPr>
          <w:numId w:val="1001"/>
          <w:ilvl w:val="0"/>
        </w:numPr>
      </w:pPr>
      <w:r>
        <w:t xml:space="preserve">Champion a high performance environment and implements a people strategy that attracts, retains, develops and motivates their team by fostering an inclusive work environment</w:t>
      </w:r>
    </w:p>
    <w:p>
      <w:pPr>
        <w:pStyle w:val="Compact"/>
        <w:numPr>
          <w:numId w:val="1001"/>
          <w:ilvl w:val="0"/>
        </w:numPr>
      </w:pPr>
      <w:r>
        <w:t xml:space="preserve">Actively participate in meetings with management area to plan their weekly visits and review their sales goals</w:t>
      </w:r>
    </w:p>
    <w:p>
      <w:pPr>
        <w:pStyle w:val="Compact"/>
        <w:numPr>
          <w:numId w:val="1001"/>
          <w:ilvl w:val="0"/>
        </w:numPr>
      </w:pPr>
      <w:r>
        <w:t xml:space="preserve">Planning and design of recharge and reuse of reclaimed process plant water</w:t>
      </w:r>
    </w:p>
    <w:p>
      <w:pPr>
        <w:pStyle w:val="Compact"/>
        <w:numPr>
          <w:numId w:val="1001"/>
          <w:ilvl w:val="0"/>
        </w:numPr>
      </w:pPr>
      <w:r>
        <w:t xml:space="preserve">Demonstrating that you are devoted to your customers’ success</w:t>
      </w:r>
    </w:p>
    <w:p>
      <w:pPr>
        <w:pStyle w:val="Compact"/>
        <w:numPr>
          <w:numId w:val="1001"/>
          <w:ilvl w:val="0"/>
        </w:numPr>
      </w:pPr>
      <w:r>
        <w:t xml:space="preserve">Serves to be a strong leadership presence for successful implementation of the state program through effective communication in managing staff and projects, professionally developing inspection personnel, and maintaining an objective and consistent enforcement of clear standards both internally and externally</w:t>
      </w:r>
    </w:p>
    <w:p>
      <w:pPr>
        <w:pStyle w:val="Compact"/>
        <w:numPr>
          <w:numId w:val="1001"/>
          <w:ilvl w:val="0"/>
        </w:numPr>
      </w:pPr>
      <w:r>
        <w:t xml:space="preserve">Exercises responsibility and authority for managing a full range of public health regulatory and other consumer protection program activities in assigned districts, to assure compliance with State and Federal laws and regulations governing the safety, wholesomeness, and proper labeling of meat, poultry, and voluntary inspected products</w:t>
      </w:r>
    </w:p>
    <w:p>
      <w:pPr>
        <w:pStyle w:val="Compact"/>
        <w:numPr>
          <w:numId w:val="1001"/>
          <w:ilvl w:val="0"/>
        </w:numPr>
      </w:pPr>
      <w:r>
        <w:t xml:space="preserve">Assure regulatory compliance for a multitude of commercial operations by ensuring that establishments' food safety systems are properly designed, controlled, and monitored to prevent adulteration of meat, poultry, and voluntary inspected products</w:t>
      </w:r>
    </w:p>
    <w:p>
      <w:pPr>
        <w:pStyle w:val="Heading2"/>
      </w:pPr>
      <w:bookmarkStart w:id="23" w:name="qualifications-for-agriculture"/>
      <w:r>
        <w:t xml:space="preserve">Qualifications for agriculture</w:t>
      </w:r>
      <w:bookmarkEnd w:id="23"/>
    </w:p>
    <w:p>
      <w:pPr>
        <w:pStyle w:val="Compact"/>
        <w:numPr>
          <w:numId w:val="1002"/>
          <w:ilvl w:val="0"/>
        </w:numPr>
      </w:pPr>
      <w:r>
        <w:t xml:space="preserve">Must be able to work within a group setting individually</w:t>
      </w:r>
    </w:p>
    <w:p>
      <w:pPr>
        <w:pStyle w:val="Compact"/>
        <w:numPr>
          <w:numId w:val="1002"/>
          <w:ilvl w:val="0"/>
        </w:numPr>
      </w:pPr>
      <w:r>
        <w:t xml:space="preserve">Master’s-level degree or MBA, with focus on agribusiness or business relevant to agricultural development, with 6 years of experience (or Bachelor’s and 10 years)</w:t>
      </w:r>
    </w:p>
    <w:p>
      <w:pPr>
        <w:pStyle w:val="Compact"/>
        <w:numPr>
          <w:numId w:val="1002"/>
          <w:ilvl w:val="0"/>
        </w:numPr>
      </w:pPr>
      <w:r>
        <w:t xml:space="preserve">Bachelor's degree in field of natural resources, environment and/or business or equivalent experience required</w:t>
      </w:r>
    </w:p>
    <w:p>
      <w:pPr>
        <w:pStyle w:val="Compact"/>
        <w:numPr>
          <w:numId w:val="1002"/>
          <w:ilvl w:val="0"/>
        </w:numPr>
      </w:pPr>
      <w:r>
        <w:t xml:space="preserve">Experience with measuring conservation impacts on working lands a plus</w:t>
      </w:r>
    </w:p>
    <w:p>
      <w:pPr>
        <w:pStyle w:val="Compact"/>
        <w:numPr>
          <w:numId w:val="1002"/>
          <w:ilvl w:val="0"/>
        </w:numPr>
      </w:pPr>
      <w:r>
        <w:t xml:space="preserve">Must be actively enrolled in school</w:t>
      </w:r>
    </w:p>
    <w:p>
      <w:pPr>
        <w:pStyle w:val="Compact"/>
        <w:numPr>
          <w:numId w:val="1002"/>
          <w:ilvl w:val="0"/>
        </w:numPr>
      </w:pPr>
      <w:r>
        <w:t xml:space="preserve">Must be interested in LEARNING, ASKING QUESTIONS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gricultur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gricultur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2021-10-28T12:58:20Z</dcterms:created>
  <dcterms:modified xsi:type="dcterms:W3CDTF">2021-10-28T12:58:20Z</dcterms:modified>
</cp:coreProperties>
</file>