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https://www.velvetjobs.com/job-descriptions/advocacy-coordinator</w:t>
        </w:r>
      </w:hyperlink>
    </w:p>
    <w:p>
      <w:pPr>
        <w:pStyle w:val="Heading1"/>
      </w:pPr>
      <w:bookmarkStart w:id="21" w:name="example-of-advocacy-coordinator-job-description"/>
      <w:r>
        <w:t xml:space="preserve">Example of Advocacy Coordinator Job Description</w:t>
      </w:r>
      <w:bookmarkEnd w:id="21"/>
    </w:p>
    <w:p>
      <w:pPr>
        <w:pStyle w:val="Compact"/>
      </w:pPr>
      <w:r>
        <w:t xml:space="preserve">Our company is growing rapidly and is searching for experienced candidates for the position of advocacy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ocacy-coordinator"/>
      <w:r>
        <w:t xml:space="preserve">Responsibilities for advocacy coordinator</w:t>
      </w:r>
      <w:bookmarkEnd w:id="22"/>
    </w:p>
    <w:p>
      <w:pPr>
        <w:pStyle w:val="Compact"/>
        <w:numPr>
          <w:numId w:val="1001"/>
          <w:ilvl w:val="0"/>
        </w:numPr>
      </w:pPr>
      <w:r>
        <w:t xml:space="preserve">Respond to suggestions and compliments submitted by patients, families and visitors and provide positive reinforcement to involved staff</w:t>
      </w:r>
    </w:p>
    <w:p>
      <w:pPr>
        <w:pStyle w:val="Compact"/>
        <w:numPr>
          <w:numId w:val="1001"/>
          <w:ilvl w:val="0"/>
        </w:numPr>
      </w:pPr>
      <w:r>
        <w:t xml:space="preserve">Facilitate resolution of complaints/grievances/requests for patients, families and visitors</w:t>
      </w:r>
    </w:p>
    <w:p>
      <w:pPr>
        <w:pStyle w:val="Compact"/>
        <w:numPr>
          <w:numId w:val="1001"/>
          <w:ilvl w:val="0"/>
        </w:numPr>
      </w:pPr>
      <w:r>
        <w:t xml:space="preserve">Identifies and prioritizes advocacy group partners</w:t>
      </w:r>
    </w:p>
    <w:p>
      <w:pPr>
        <w:pStyle w:val="Compact"/>
        <w:numPr>
          <w:numId w:val="1001"/>
          <w:ilvl w:val="0"/>
        </w:numPr>
      </w:pPr>
      <w:r>
        <w:t xml:space="preserve">Trains and counsels internal stakeholders to understand and leverage business benefits of advocacy groups</w:t>
      </w:r>
    </w:p>
    <w:p>
      <w:pPr>
        <w:pStyle w:val="Compact"/>
        <w:numPr>
          <w:numId w:val="1001"/>
          <w:ilvl w:val="0"/>
        </w:numPr>
      </w:pPr>
      <w:r>
        <w:t xml:space="preserve">Develop strategy and system that promotes advocacy groups' appropriate involvement</w:t>
      </w:r>
    </w:p>
    <w:p>
      <w:pPr>
        <w:pStyle w:val="Compact"/>
        <w:numPr>
          <w:numId w:val="1001"/>
          <w:ilvl w:val="0"/>
        </w:numPr>
      </w:pPr>
      <w:r>
        <w:t xml:space="preserve">Performs diversified administrative duties of a confidential nature which relieve executives of administrative details</w:t>
      </w:r>
    </w:p>
    <w:p>
      <w:pPr>
        <w:pStyle w:val="Compact"/>
        <w:numPr>
          <w:numId w:val="1001"/>
          <w:ilvl w:val="0"/>
        </w:numPr>
      </w:pPr>
      <w:r>
        <w:t xml:space="preserve">Maintains executives’ daily calendar with meetings and participants across several time zones, schedules appointments (most with external stakeholder not on outlook) and conferences, and makes necessary travel arrangements</w:t>
      </w:r>
    </w:p>
    <w:p>
      <w:pPr>
        <w:pStyle w:val="Compact"/>
        <w:numPr>
          <w:numId w:val="1001"/>
          <w:ilvl w:val="0"/>
        </w:numPr>
      </w:pPr>
      <w:r>
        <w:t xml:space="preserve">Works with schedulers in elected official offices to set up advocacy appointments</w:t>
      </w:r>
    </w:p>
    <w:p>
      <w:pPr>
        <w:pStyle w:val="Compact"/>
        <w:numPr>
          <w:numId w:val="1001"/>
          <w:ilvl w:val="0"/>
        </w:numPr>
      </w:pPr>
      <w:r>
        <w:t xml:space="preserve">Understands design/publisher applications with an ability to create fact sheets and other leave behinds for legislative visits</w:t>
      </w:r>
    </w:p>
    <w:p>
      <w:pPr>
        <w:pStyle w:val="Compact"/>
        <w:numPr>
          <w:numId w:val="1001"/>
          <w:ilvl w:val="0"/>
        </w:numPr>
      </w:pPr>
      <w:r>
        <w:t xml:space="preserve">Receives visitors and screens questions and requests</w:t>
      </w:r>
    </w:p>
    <w:p>
      <w:pPr>
        <w:pStyle w:val="Heading2"/>
      </w:pPr>
      <w:bookmarkStart w:id="23" w:name="qualifications-for-advocacy-coordinator"/>
      <w:r>
        <w:t xml:space="preserve">Qualifications for advocacy coordinator</w:t>
      </w:r>
      <w:bookmarkEnd w:id="23"/>
    </w:p>
    <w:p>
      <w:pPr>
        <w:pStyle w:val="Compact"/>
        <w:numPr>
          <w:numId w:val="1002"/>
          <w:ilvl w:val="0"/>
        </w:numPr>
      </w:pPr>
      <w:r>
        <w:t xml:space="preserve">Excellent written/oral communication skills, demonstrated skills in consultation and meetings management</w:t>
      </w:r>
    </w:p>
    <w:p>
      <w:pPr>
        <w:pStyle w:val="Compact"/>
        <w:numPr>
          <w:numId w:val="1002"/>
          <w:ilvl w:val="0"/>
        </w:numPr>
      </w:pPr>
      <w:r>
        <w:t xml:space="preserve">At least 1 year of Home Loan servicing</w:t>
      </w:r>
    </w:p>
    <w:p>
      <w:pPr>
        <w:pStyle w:val="Compact"/>
        <w:numPr>
          <w:numId w:val="1002"/>
          <w:ilvl w:val="0"/>
        </w:numPr>
      </w:pPr>
      <w:r>
        <w:t xml:space="preserve">Minimum 2 years of bankruptcy experience</w:t>
      </w:r>
    </w:p>
    <w:p>
      <w:pPr>
        <w:pStyle w:val="Compact"/>
        <w:numPr>
          <w:numId w:val="1002"/>
          <w:ilvl w:val="0"/>
        </w:numPr>
      </w:pPr>
      <w:r>
        <w:t xml:space="preserve">Strong working knowledge of company policies, procedures, operating systems and software programs such as Outlook, Concur, Ariba, SAP, Mercury and Workday</w:t>
      </w:r>
    </w:p>
    <w:p>
      <w:pPr>
        <w:pStyle w:val="Compact"/>
        <w:numPr>
          <w:numId w:val="1002"/>
          <w:ilvl w:val="0"/>
        </w:numPr>
      </w:pPr>
      <w:r>
        <w:t xml:space="preserve">Advanced informatics skills, including Microsoft Word, Microsoft Excel, and PowerPoint skills</w:t>
      </w:r>
    </w:p>
    <w:p>
      <w:pPr>
        <w:pStyle w:val="Compact"/>
        <w:numPr>
          <w:numId w:val="1002"/>
          <w:ilvl w:val="0"/>
        </w:numPr>
      </w:pPr>
      <w:r>
        <w:t xml:space="preserve">Knowledge of US Patient Advocacy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ocac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ocac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2021-10-28T18:32:20Z</dcterms:created>
  <dcterms:modified xsi:type="dcterms:W3CDTF">2021-10-28T18:32:20Z</dcterms:modified>
</cp:coreProperties>
</file>