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</w:t>
        </w:r>
      </w:hyperlink>
    </w:p>
    <w:p>
      <w:pPr>
        <w:pStyle w:val="Heading1"/>
      </w:pPr>
      <w:bookmarkStart w:id="21" w:name="example-of-advisory-job-description"/>
      <w:r>
        <w:t xml:space="preserve">Example of Advisory Job Description</w:t>
      </w:r>
      <w:bookmarkEnd w:id="21"/>
    </w:p>
    <w:p>
      <w:pPr>
        <w:pStyle w:val="Compact"/>
      </w:pPr>
      <w:r>
        <w:t xml:space="preserve">Our innovative and growing company is looking to fill the role of advisory. To join our growing team, please review the list of responsibilities and qualifications.</w:t>
      </w:r>
    </w:p>
    <w:p>
      <w:pPr>
        <w:pStyle w:val="Heading2"/>
      </w:pPr>
      <w:bookmarkStart w:id="22" w:name="responsibilities-for-advisory"/>
      <w:r>
        <w:t xml:space="preserve">Responsibilities for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runs all deal aspects with limited Managing Director guidance</w:t>
      </w:r>
    </w:p>
    <w:p>
      <w:pPr>
        <w:pStyle w:val="Compact"/>
        <w:numPr>
          <w:numId w:val="1001"/>
          <w:ilvl w:val="0"/>
        </w:numPr>
      </w:pPr>
      <w:r>
        <w:t xml:space="preserve">Manages multiple chargeable and non-chargeable projects of varying size and complexity - Possesses ability to identify potential transaction risks and implements strategies to address the risks</w:t>
      </w:r>
    </w:p>
    <w:p>
      <w:pPr>
        <w:pStyle w:val="Compact"/>
        <w:numPr>
          <w:numId w:val="1001"/>
          <w:ilvl w:val="0"/>
        </w:numPr>
      </w:pPr>
      <w:r>
        <w:t xml:space="preserve">Proficient in purchase accounting and SEC Reporting guidelines</w:t>
      </w:r>
    </w:p>
    <w:p>
      <w:pPr>
        <w:pStyle w:val="Compact"/>
        <w:numPr>
          <w:numId w:val="1001"/>
          <w:ilvl w:val="0"/>
        </w:numPr>
      </w:pPr>
      <w:r>
        <w:t xml:space="preserve">Abides by risk management guidelines and engagement review memo procedures</w:t>
      </w:r>
    </w:p>
    <w:p>
      <w:pPr>
        <w:pStyle w:val="Compact"/>
        <w:numPr>
          <w:numId w:val="1001"/>
          <w:ilvl w:val="0"/>
        </w:numPr>
      </w:pPr>
      <w:r>
        <w:t xml:space="preserve">Assist with Assurance / Insurance activities, quotes</w:t>
      </w:r>
    </w:p>
    <w:p>
      <w:pPr>
        <w:pStyle w:val="Compact"/>
        <w:numPr>
          <w:numId w:val="1001"/>
          <w:ilvl w:val="0"/>
        </w:numPr>
      </w:pPr>
      <w:r>
        <w:t xml:space="preserve">Consult directly with the Senior Advisory specialist who will liaise with the related Private Banker/Wealth Manger</w:t>
      </w:r>
    </w:p>
    <w:p>
      <w:pPr>
        <w:pStyle w:val="Compact"/>
        <w:numPr>
          <w:numId w:val="1001"/>
          <w:ilvl w:val="0"/>
        </w:numPr>
      </w:pPr>
      <w:r>
        <w:t xml:space="preserve">Consult with the Senior Advisory Specialist who liaise with clients under the supervision of the regional Advisory Specialist, the related Private Bank/Wealth Manager</w:t>
      </w:r>
    </w:p>
    <w:p>
      <w:pPr>
        <w:pStyle w:val="Compact"/>
        <w:numPr>
          <w:numId w:val="1001"/>
          <w:ilvl w:val="0"/>
        </w:numPr>
      </w:pPr>
      <w:r>
        <w:t xml:space="preserve">Provide support in the drafting of Wills and Trusts</w:t>
      </w:r>
    </w:p>
    <w:p>
      <w:pPr>
        <w:pStyle w:val="Compact"/>
        <w:numPr>
          <w:numId w:val="1001"/>
          <w:ilvl w:val="0"/>
        </w:numPr>
      </w:pPr>
      <w:r>
        <w:t xml:space="preserve">Responsible for major commissions / projects that are complex &amp; challenging</w:t>
      </w:r>
    </w:p>
    <w:p>
      <w:pPr>
        <w:pStyle w:val="Compact"/>
        <w:numPr>
          <w:numId w:val="1001"/>
          <w:ilvl w:val="0"/>
        </w:numPr>
      </w:pPr>
      <w:r>
        <w:t xml:space="preserve">Proactively communicate progress on an on-going basis, ensuring transparency throughout</w:t>
      </w:r>
    </w:p>
    <w:p>
      <w:pPr>
        <w:pStyle w:val="Heading2"/>
      </w:pPr>
      <w:bookmarkStart w:id="23" w:name="qualifications-for-advisory"/>
      <w:r>
        <w:t xml:space="preserve">Qualifications for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qualified accountant with ACA, CIMA or other accounting qualification, and a strong academic record</w:t>
      </w:r>
    </w:p>
    <w:p>
      <w:pPr>
        <w:pStyle w:val="Compact"/>
        <w:numPr>
          <w:numId w:val="1002"/>
          <w:ilvl w:val="0"/>
        </w:numPr>
      </w:pPr>
      <w:r>
        <w:t xml:space="preserve">Ideally 1-2 years post-qualification experience (PQE) for Senior Consultant roles, 3-4 years PQE for Manager roles, and 5 years plus PQE for Senior Manager roles</w:t>
      </w:r>
    </w:p>
    <w:p>
      <w:pPr>
        <w:pStyle w:val="Compact"/>
        <w:numPr>
          <w:numId w:val="1002"/>
          <w:ilvl w:val="0"/>
        </w:numPr>
      </w:pPr>
      <w:r>
        <w:t xml:space="preserve">At least 10 years of experience as a WMA</w:t>
      </w:r>
    </w:p>
    <w:p>
      <w:pPr>
        <w:pStyle w:val="Compact"/>
        <w:numPr>
          <w:numId w:val="1002"/>
          <w:ilvl w:val="0"/>
        </w:numPr>
      </w:pPr>
      <w:r>
        <w:t xml:space="preserve">Bachelor's degree required, preferred field Finance, Economics or Business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in WebSphere Commerce services engagement</w:t>
      </w:r>
    </w:p>
    <w:p>
      <w:pPr>
        <w:pStyle w:val="Compact"/>
        <w:numPr>
          <w:numId w:val="1002"/>
          <w:ilvl w:val="0"/>
        </w:numPr>
      </w:pPr>
      <w:r>
        <w:t xml:space="preserve">Database design and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2021-10-28T13:26:53Z</dcterms:created>
  <dcterms:modified xsi:type="dcterms:W3CDTF">2021-10-28T13:26:53Z</dcterms:modified>
</cp:coreProperties>
</file>