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https://www.velvetjobs.com/job-descriptions/advisory</w:t>
        </w:r>
      </w:hyperlink>
    </w:p>
    <w:p>
      <w:pPr>
        <w:pStyle w:val="Heading1"/>
      </w:pPr>
      <w:bookmarkStart w:id="21" w:name="example-of-advisory-job-description"/>
      <w:r>
        <w:t xml:space="preserve">Example of Advisory Job Description</w:t>
      </w:r>
      <w:bookmarkEnd w:id="21"/>
    </w:p>
    <w:p>
      <w:pPr>
        <w:pStyle w:val="Compact"/>
      </w:pPr>
      <w:r>
        <w:t xml:space="preserve">Our innovative and growing company is searching for experienced candidates for the position of advisory. Thank you in advance for taking a look at the list of responsibilities and qualifications. We look forward to reviewing your resume.</w:t>
      </w:r>
    </w:p>
    <w:p>
      <w:pPr>
        <w:pStyle w:val="Heading2"/>
      </w:pPr>
      <w:bookmarkStart w:id="22" w:name="responsibilities-for-advisory"/>
      <w:r>
        <w:t xml:space="preserve">Responsibilities for advisory</w:t>
      </w:r>
      <w:bookmarkEnd w:id="22"/>
    </w:p>
    <w:p>
      <w:pPr>
        <w:pStyle w:val="Compact"/>
        <w:numPr>
          <w:numId w:val="1001"/>
          <w:ilvl w:val="0"/>
        </w:numPr>
      </w:pPr>
      <w:r>
        <w:t xml:space="preserve">Coordinate daily meals for Managing Director</w:t>
      </w:r>
    </w:p>
    <w:p>
      <w:pPr>
        <w:pStyle w:val="Compact"/>
        <w:numPr>
          <w:numId w:val="1001"/>
          <w:ilvl w:val="0"/>
        </w:numPr>
      </w:pPr>
      <w:r>
        <w:t xml:space="preserve">Manage a high volume of phone calls, including screening calls, taking accurate messages and distributing in a timely manner</w:t>
      </w:r>
    </w:p>
    <w:p>
      <w:pPr>
        <w:pStyle w:val="Compact"/>
        <w:numPr>
          <w:numId w:val="1001"/>
          <w:ilvl w:val="0"/>
        </w:numPr>
      </w:pPr>
      <w:r>
        <w:t xml:space="preserve">Prepare for internal meetings by organizing conference rooms, setting up audio/visual, greeting guests, and providing beverage service</w:t>
      </w:r>
    </w:p>
    <w:p>
      <w:pPr>
        <w:pStyle w:val="Compact"/>
        <w:numPr>
          <w:numId w:val="1001"/>
          <w:ilvl w:val="0"/>
        </w:numPr>
      </w:pPr>
      <w:r>
        <w:t xml:space="preserve">Coordinate and schedule heavy domestic and international travel arrangements</w:t>
      </w:r>
    </w:p>
    <w:p>
      <w:pPr>
        <w:pStyle w:val="Compact"/>
        <w:numPr>
          <w:numId w:val="1001"/>
          <w:ilvl w:val="0"/>
        </w:numPr>
      </w:pPr>
      <w:r>
        <w:t xml:space="preserve">Prepare detailed itineraries, organize necessary visa documentation, and distribute travel documents</w:t>
      </w:r>
    </w:p>
    <w:p>
      <w:pPr>
        <w:pStyle w:val="Compact"/>
        <w:numPr>
          <w:numId w:val="1001"/>
          <w:ilvl w:val="0"/>
        </w:numPr>
      </w:pPr>
      <w:r>
        <w:t xml:space="preserve">Prepare and process timely travel and expense reports using the Concur Expense Application</w:t>
      </w:r>
    </w:p>
    <w:p>
      <w:pPr>
        <w:pStyle w:val="Compact"/>
        <w:numPr>
          <w:numId w:val="1001"/>
          <w:ilvl w:val="0"/>
        </w:numPr>
      </w:pPr>
      <w:r>
        <w:t xml:space="preserve">Provide timely and proactive status updates on assigned tasks</w:t>
      </w:r>
    </w:p>
    <w:p>
      <w:pPr>
        <w:pStyle w:val="Compact"/>
        <w:numPr>
          <w:numId w:val="1001"/>
          <w:ilvl w:val="0"/>
        </w:numPr>
      </w:pPr>
      <w:r>
        <w:t xml:space="preserve">To support the effective implementation of regulatory reform and general regulatory developments by providing expert regulatory advice to all key stakeholders on the impacts and requirements of new rules and regulations during the initial advocacy and implementation stages of the regulatory change cycle</w:t>
      </w:r>
    </w:p>
    <w:p>
      <w:pPr>
        <w:pStyle w:val="Compact"/>
        <w:numPr>
          <w:numId w:val="1001"/>
          <w:ilvl w:val="0"/>
        </w:numPr>
      </w:pPr>
      <w:r>
        <w:t xml:space="preserve">Work closely with Compliance Officers and other relevant Compliance stakeholders, Change and Business management to assess the potential impact of regulatory reform and general regulatory developments</w:t>
      </w:r>
    </w:p>
    <w:p>
      <w:pPr>
        <w:pStyle w:val="Compact"/>
        <w:numPr>
          <w:numId w:val="1001"/>
          <w:ilvl w:val="0"/>
        </w:numPr>
      </w:pPr>
      <w:r>
        <w:t xml:space="preserve">Proactively engage with and represent the firm on relevant industry bodies and maintain links to regulators and industry groups as appropriate, ensuring effective knowledge sharing with key stakeholders to support the application of best practice</w:t>
      </w:r>
    </w:p>
    <w:p>
      <w:pPr>
        <w:pStyle w:val="Heading2"/>
      </w:pPr>
      <w:bookmarkStart w:id="23" w:name="qualifications-for-advisory"/>
      <w:r>
        <w:t xml:space="preserve">Qualifications for advisory</w:t>
      </w:r>
      <w:bookmarkEnd w:id="23"/>
    </w:p>
    <w:p>
      <w:pPr>
        <w:pStyle w:val="Compact"/>
        <w:numPr>
          <w:numId w:val="1002"/>
          <w:ilvl w:val="0"/>
        </w:numPr>
      </w:pPr>
      <w:r>
        <w:t xml:space="preserve">Ideal candidate has all Transaction Services experience or started in Audit and transitioned to Transaction Services</w:t>
      </w:r>
    </w:p>
    <w:p>
      <w:pPr>
        <w:pStyle w:val="Compact"/>
        <w:numPr>
          <w:numId w:val="1002"/>
          <w:ilvl w:val="0"/>
        </w:numPr>
      </w:pPr>
      <w:r>
        <w:t xml:space="preserve">Must be in a Transaction Services role currently (at a Manager level) – Financial Due Diligence</w:t>
      </w:r>
    </w:p>
    <w:p>
      <w:pPr>
        <w:pStyle w:val="Compact"/>
        <w:numPr>
          <w:numId w:val="1002"/>
          <w:ilvl w:val="0"/>
        </w:numPr>
      </w:pPr>
      <w:r>
        <w:t xml:space="preserve">The jobholder is required to adopt a proactive and enquiring approach to all tasks</w:t>
      </w:r>
    </w:p>
    <w:p>
      <w:pPr>
        <w:pStyle w:val="Compact"/>
        <w:numPr>
          <w:numId w:val="1002"/>
          <w:ilvl w:val="0"/>
        </w:numPr>
      </w:pPr>
      <w:r>
        <w:t xml:space="preserve">Bachelor degree or above in computer science or engineering</w:t>
      </w:r>
    </w:p>
    <w:p>
      <w:pPr>
        <w:pStyle w:val="Compact"/>
        <w:numPr>
          <w:numId w:val="1002"/>
          <w:ilvl w:val="0"/>
        </w:numPr>
      </w:pPr>
      <w:r>
        <w:t xml:space="preserve">Has strong Storage solution and product knowledge/skills/experience</w:t>
      </w:r>
    </w:p>
    <w:p>
      <w:pPr>
        <w:pStyle w:val="Compact"/>
        <w:numPr>
          <w:numId w:val="1002"/>
          <w:ilvl w:val="0"/>
        </w:numPr>
      </w:pPr>
      <w:r>
        <w:t xml:space="preserve">Understanding of marketing, advertising, and media processes including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iso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iso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2021-10-28T13:01:07Z</dcterms:created>
  <dcterms:modified xsi:type="dcterms:W3CDTF">2021-10-28T13:01:07Z</dcterms:modified>
</cp:coreProperties>
</file>