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https://www.velvetjobs.com/job-descriptions/advisory-systems-engineer</w:t>
        </w:r>
      </w:hyperlink>
    </w:p>
    <w:p>
      <w:pPr>
        <w:pStyle w:val="Heading1"/>
      </w:pPr>
      <w:bookmarkStart w:id="21" w:name="example-of-advisory-systems-engineer-job-description"/>
      <w:r>
        <w:t xml:space="preserve">Example of Advisory Systems Engineer Job Description</w:t>
      </w:r>
      <w:bookmarkEnd w:id="21"/>
    </w:p>
    <w:p>
      <w:pPr>
        <w:pStyle w:val="Compact"/>
      </w:pPr>
      <w:r>
        <w:t xml:space="preserve">Our growing company is looking for an advisory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ystems-engineer"/>
      <w:r>
        <w:t xml:space="preserve">Responsibilities for advisory systems engineer</w:t>
      </w:r>
      <w:bookmarkEnd w:id="22"/>
    </w:p>
    <w:p>
      <w:pPr>
        <w:pStyle w:val="Compact"/>
        <w:numPr>
          <w:numId w:val="1001"/>
          <w:ilvl w:val="0"/>
        </w:numPr>
      </w:pPr>
      <w:r>
        <w:t xml:space="preserve">Stays abreast of changes in technology landscape, and provides expertise for several technology domains</w:t>
      </w:r>
    </w:p>
    <w:p>
      <w:pPr>
        <w:pStyle w:val="Compact"/>
        <w:numPr>
          <w:numId w:val="1001"/>
          <w:ilvl w:val="0"/>
        </w:numPr>
      </w:pPr>
      <w:r>
        <w:t xml:space="preserve">Fully embraces a culture of execution, knowledge sharing, customer service, operational excellence, and accountability</w:t>
      </w:r>
    </w:p>
    <w:p>
      <w:pPr>
        <w:pStyle w:val="Compact"/>
        <w:numPr>
          <w:numId w:val="1001"/>
          <w:ilvl w:val="0"/>
        </w:numPr>
      </w:pPr>
      <w:r>
        <w:t xml:space="preserve">Seeks and capitalizes on the opportunities to improve productivity, velocity, solutions quality, and cost</w:t>
      </w:r>
    </w:p>
    <w:p>
      <w:pPr>
        <w:pStyle w:val="Compact"/>
        <w:numPr>
          <w:numId w:val="1001"/>
          <w:ilvl w:val="0"/>
        </w:numPr>
      </w:pPr>
      <w:r>
        <w:t xml:space="preserve">Anticipates barriers to progress and works with leadership to remove them</w:t>
      </w:r>
    </w:p>
    <w:p>
      <w:pPr>
        <w:pStyle w:val="Compact"/>
        <w:numPr>
          <w:numId w:val="1001"/>
          <w:ilvl w:val="0"/>
        </w:numPr>
      </w:pPr>
      <w:r>
        <w:t xml:space="preserve">Exhibits a high level of professional flexibility, innovation and drive for continuous improvement</w:t>
      </w:r>
    </w:p>
    <w:p>
      <w:pPr>
        <w:pStyle w:val="Compact"/>
        <w:numPr>
          <w:numId w:val="1001"/>
          <w:ilvl w:val="0"/>
        </w:numPr>
      </w:pPr>
      <w:r>
        <w:t xml:space="preserve">Responsible for leading the 24x7 operational teams responsible for the stability, maintenance, and compliance management of the Windows platform</w:t>
      </w:r>
    </w:p>
    <w:p>
      <w:pPr>
        <w:pStyle w:val="Compact"/>
        <w:numPr>
          <w:numId w:val="1001"/>
          <w:ilvl w:val="0"/>
        </w:numPr>
      </w:pPr>
      <w:r>
        <w:t xml:space="preserve">Partner with Engineering and Professional Service teams to ensure solution onboarding and operational processes align</w:t>
      </w:r>
    </w:p>
    <w:p>
      <w:pPr>
        <w:pStyle w:val="Compact"/>
        <w:numPr>
          <w:numId w:val="1001"/>
          <w:ilvl w:val="0"/>
        </w:numPr>
      </w:pPr>
      <w:r>
        <w:t xml:space="preserve">Provide guidance to ensure that all operational activity runs smoothly and that the team is working at its highest level of productivity with the resources needed to succeed</w:t>
      </w:r>
    </w:p>
    <w:p>
      <w:pPr>
        <w:pStyle w:val="Compact"/>
        <w:numPr>
          <w:numId w:val="1001"/>
          <w:ilvl w:val="0"/>
        </w:numPr>
      </w:pPr>
      <w:r>
        <w:t xml:space="preserve">Provide technical oversight and guidance to ensure that all operational activity is appropriate, complies with regulations and standards, and coordinated to meet change, release, incident and problem management standards</w:t>
      </w:r>
    </w:p>
    <w:p>
      <w:pPr>
        <w:pStyle w:val="Compact"/>
        <w:numPr>
          <w:numId w:val="1001"/>
          <w:ilvl w:val="0"/>
        </w:numPr>
      </w:pPr>
      <w:r>
        <w:t xml:space="preserve">Seek opportunities to improve the efficiency of the teams resolves challenges by analyzing issues, assisting the team to determine the most appropriate course of action, providing direction and, when necessary, reallocating resources</w:t>
      </w:r>
    </w:p>
    <w:p>
      <w:pPr>
        <w:pStyle w:val="Heading2"/>
      </w:pPr>
      <w:bookmarkStart w:id="23" w:name="qualifications-for-advisory-systems-engineer"/>
      <w:r>
        <w:t xml:space="preserve">Qualifications for advisory systems engineer</w:t>
      </w:r>
      <w:bookmarkEnd w:id="23"/>
    </w:p>
    <w:p>
      <w:pPr>
        <w:pStyle w:val="Compact"/>
        <w:numPr>
          <w:numId w:val="1002"/>
          <w:ilvl w:val="0"/>
        </w:numPr>
      </w:pPr>
      <w:r>
        <w:t xml:space="preserve">Technology assessments, evaluations and recommendation</w:t>
      </w:r>
    </w:p>
    <w:p>
      <w:pPr>
        <w:pStyle w:val="Compact"/>
        <w:numPr>
          <w:numId w:val="1002"/>
          <w:ilvl w:val="0"/>
        </w:numPr>
      </w:pPr>
      <w:r>
        <w:t xml:space="preserve">Data Center Migration and/or Consolidation</w:t>
      </w:r>
    </w:p>
    <w:p>
      <w:pPr>
        <w:pStyle w:val="Compact"/>
        <w:numPr>
          <w:numId w:val="1002"/>
          <w:ilvl w:val="0"/>
        </w:numPr>
      </w:pPr>
      <w:r>
        <w:t xml:space="preserve">Change Control and Problem Resolution processes</w:t>
      </w:r>
    </w:p>
    <w:p>
      <w:pPr>
        <w:pStyle w:val="Compact"/>
        <w:numPr>
          <w:numId w:val="1002"/>
          <w:ilvl w:val="0"/>
        </w:numPr>
      </w:pPr>
      <w:r>
        <w:t xml:space="preserve">Synthesizes market, industry and competitor data to anticipate how external factors will influence the position of the solution and makes decisions that impact the long term success of the business</w:t>
      </w:r>
    </w:p>
    <w:p>
      <w:pPr>
        <w:pStyle w:val="Compact"/>
        <w:numPr>
          <w:numId w:val="1002"/>
          <w:ilvl w:val="0"/>
        </w:numPr>
      </w:pPr>
      <w:r>
        <w:t xml:space="preserve">Influences the future development of enterprise/client technology, products, and services</w:t>
      </w:r>
    </w:p>
    <w:p>
      <w:pPr>
        <w:pStyle w:val="Compact"/>
        <w:numPr>
          <w:numId w:val="1002"/>
          <w:ilvl w:val="0"/>
        </w:numPr>
      </w:pPr>
      <w:r>
        <w:t xml:space="preserve">Expected to be part of the overall product development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