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https://www.velvetjobs.com/job-descriptions/advisory-strategy</w:t>
        </w:r>
      </w:hyperlink>
    </w:p>
    <w:p>
      <w:pPr>
        <w:pStyle w:val="Heading1"/>
      </w:pPr>
      <w:bookmarkStart w:id="21" w:name="example-of-advisory-strategy-job-description"/>
      <w:r>
        <w:t xml:space="preserve">Example of Advisory Strategy Job Description</w:t>
      </w:r>
      <w:bookmarkEnd w:id="21"/>
    </w:p>
    <w:p>
      <w:pPr>
        <w:pStyle w:val="Compact"/>
      </w:pPr>
      <w:r>
        <w:t xml:space="preserve">Our growing company is looking to fill the role of advisory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y-strategy"/>
      <w:r>
        <w:t xml:space="preserve">Responsibilities for advisory strategy</w:t>
      </w:r>
      <w:bookmarkEnd w:id="22"/>
    </w:p>
    <w:p>
      <w:pPr>
        <w:pStyle w:val="Compact"/>
        <w:numPr>
          <w:numId w:val="1001"/>
          <w:ilvl w:val="0"/>
        </w:numPr>
      </w:pPr>
      <w:r>
        <w:t xml:space="preserve">Contributing to cross-team initiatives</w:t>
      </w:r>
    </w:p>
    <w:p>
      <w:pPr>
        <w:pStyle w:val="Compact"/>
        <w:numPr>
          <w:numId w:val="1001"/>
          <w:ilvl w:val="0"/>
        </w:numPr>
      </w:pPr>
      <w:r>
        <w:t xml:space="preserve">Leading the analysis and assessment of new regulatory requirements relating to capital markets regulation, working with regulatory specialists to form a point of view on the key issues and strategic implications for our clients</w:t>
      </w:r>
    </w:p>
    <w:p>
      <w:pPr>
        <w:pStyle w:val="Compact"/>
        <w:numPr>
          <w:numId w:val="1001"/>
          <w:ilvl w:val="0"/>
        </w:numPr>
      </w:pPr>
      <w:r>
        <w:t xml:space="preserve">Assisting in driving forward the ECRS’s thought leadership on regulatory initiatives relating to capital markets, by identifying relevant topics as the regulatory landscape develops, in collaboration with the ECRS senior management team</w:t>
      </w:r>
    </w:p>
    <w:p>
      <w:pPr>
        <w:pStyle w:val="Compact"/>
        <w:numPr>
          <w:numId w:val="1001"/>
          <w:ilvl w:val="0"/>
        </w:numPr>
      </w:pPr>
      <w:r>
        <w:t xml:space="preserve">Tracking new policy initiatives and identifying emerging topics</w:t>
      </w:r>
    </w:p>
    <w:p>
      <w:pPr>
        <w:pStyle w:val="Compact"/>
        <w:numPr>
          <w:numId w:val="1001"/>
          <w:ilvl w:val="0"/>
        </w:numPr>
      </w:pPr>
      <w:r>
        <w:t xml:space="preserve">Managing resources, delivering work to agreed deadlines and taking steps to ensure the quality of outputs</w:t>
      </w:r>
    </w:p>
    <w:p>
      <w:pPr>
        <w:pStyle w:val="Compact"/>
        <w:numPr>
          <w:numId w:val="1001"/>
          <w:ilvl w:val="0"/>
        </w:numPr>
      </w:pPr>
      <w:r>
        <w:t xml:space="preserve">Engaging with client-facing teams and directly with clients to leverage the analysis</w:t>
      </w:r>
    </w:p>
    <w:p>
      <w:pPr>
        <w:pStyle w:val="Compact"/>
        <w:numPr>
          <w:numId w:val="1001"/>
          <w:ilvl w:val="0"/>
        </w:numPr>
      </w:pPr>
      <w:r>
        <w:t xml:space="preserve">Coordinate collection and prioritization of feedback the Company's response</w:t>
      </w:r>
    </w:p>
    <w:p>
      <w:pPr>
        <w:pStyle w:val="Compact"/>
        <w:numPr>
          <w:numId w:val="1001"/>
          <w:ilvl w:val="0"/>
        </w:numPr>
      </w:pPr>
      <w:r>
        <w:t xml:space="preserve">Lead efforts to produce a Client Value Report for the assigned portfolio of enterprise customers</w:t>
      </w:r>
    </w:p>
    <w:p>
      <w:pPr>
        <w:pStyle w:val="Compact"/>
        <w:numPr>
          <w:numId w:val="1001"/>
          <w:ilvl w:val="0"/>
        </w:numPr>
      </w:pPr>
      <w:r>
        <w:t xml:space="preserve">Liaise with colleagues across the business marketing, to create targeted campaigns to raise awareness or educate on specific A&amp;A topics</w:t>
      </w:r>
    </w:p>
    <w:p>
      <w:pPr>
        <w:pStyle w:val="Compact"/>
        <w:numPr>
          <w:numId w:val="1001"/>
          <w:ilvl w:val="0"/>
        </w:numPr>
      </w:pPr>
      <w:r>
        <w:t xml:space="preserve">Regularly coordinates and collaborates with the Product Management function on market developments, customer feedback, and profession trends</w:t>
      </w:r>
    </w:p>
    <w:p>
      <w:pPr>
        <w:pStyle w:val="Heading2"/>
      </w:pPr>
      <w:bookmarkStart w:id="23" w:name="qualifications-for-advisory-strategy"/>
      <w:r>
        <w:t xml:space="preserve">Qualifications for advisory strategy</w:t>
      </w:r>
      <w:bookmarkEnd w:id="23"/>
    </w:p>
    <w:p>
      <w:pPr>
        <w:pStyle w:val="Compact"/>
        <w:numPr>
          <w:numId w:val="1002"/>
          <w:ilvl w:val="0"/>
        </w:numPr>
      </w:pPr>
      <w:r>
        <w:t xml:space="preserve">Strong analytical and problem solving skills the ability to process large amounts of information and summarise it effectively</w:t>
      </w:r>
    </w:p>
    <w:p>
      <w:pPr>
        <w:pStyle w:val="Compact"/>
        <w:numPr>
          <w:numId w:val="1002"/>
          <w:ilvl w:val="0"/>
        </w:numPr>
      </w:pPr>
      <w:r>
        <w:t xml:space="preserve">A good working knowledge of the regulatory rule-making process and political landscape</w:t>
      </w:r>
    </w:p>
    <w:p>
      <w:pPr>
        <w:pStyle w:val="Compact"/>
        <w:numPr>
          <w:numId w:val="1002"/>
          <w:ilvl w:val="0"/>
        </w:numPr>
      </w:pPr>
      <w:r>
        <w:t xml:space="preserve">Exceptional presentation and business writing skills, preferably with demonstrable experience in writing commercial thought leadership in insurance regulation</w:t>
      </w:r>
    </w:p>
    <w:p>
      <w:pPr>
        <w:pStyle w:val="Compact"/>
        <w:numPr>
          <w:numId w:val="1002"/>
          <w:ilvl w:val="0"/>
        </w:numPr>
      </w:pPr>
      <w:r>
        <w:t xml:space="preserve">Coursework or work experience in outsourcing strategy or execution</w:t>
      </w:r>
    </w:p>
    <w:p>
      <w:pPr>
        <w:pStyle w:val="Compact"/>
        <w:numPr>
          <w:numId w:val="1002"/>
          <w:ilvl w:val="0"/>
        </w:numPr>
      </w:pPr>
      <w:r>
        <w:t xml:space="preserve">Working knowledge of the outsourcing vendor landscape</w:t>
      </w:r>
    </w:p>
    <w:p>
      <w:pPr>
        <w:pStyle w:val="Compact"/>
        <w:numPr>
          <w:numId w:val="1002"/>
          <w:ilvl w:val="0"/>
        </w:numPr>
      </w:pPr>
      <w:r>
        <w:t xml:space="preserve">Ability to determine client needs using standard assessment techniques and tools innovative approaches to make recommendations to drive business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2021-10-28T13:32:23Z</dcterms:created>
  <dcterms:modified xsi:type="dcterms:W3CDTF">2021-10-28T13:32:23Z</dcterms:modified>
</cp:coreProperties>
</file>