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https://www.velvetjobs.com/job-descriptions/advisory-services-senior</w:t>
        </w:r>
      </w:hyperlink>
    </w:p>
    <w:p>
      <w:pPr>
        <w:pStyle w:val="Heading1"/>
      </w:pPr>
      <w:bookmarkStart w:id="21" w:name="example-of-advisory-services-senior-job-description"/>
      <w:r>
        <w:t xml:space="preserve">Example of Advisory Services Senior Job Description</w:t>
      </w:r>
      <w:bookmarkEnd w:id="21"/>
    </w:p>
    <w:p>
      <w:pPr>
        <w:pStyle w:val="Compact"/>
      </w:pPr>
      <w:r>
        <w:t xml:space="preserve">Our innovative and growing company is looking for an advisory services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y-services-senior"/>
      <w:r>
        <w:t xml:space="preserve">Responsibilities for advisory services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Typically will be an expert in areas and will drive solution design in area of expertise</w:t>
      </w:r>
    </w:p>
    <w:p>
      <w:pPr>
        <w:pStyle w:val="Compact"/>
        <w:numPr>
          <w:numId w:val="1001"/>
          <w:ilvl w:val="0"/>
        </w:numPr>
      </w:pPr>
      <w:r>
        <w:t xml:space="preserve">Managing a team of professionals through all stages of internal audit or consulting engagements</w:t>
      </w:r>
    </w:p>
    <w:p>
      <w:pPr>
        <w:pStyle w:val="Compact"/>
        <w:numPr>
          <w:numId w:val="1001"/>
          <w:ilvl w:val="0"/>
        </w:numPr>
      </w:pPr>
      <w:r>
        <w:t xml:space="preserve">Overseeing planning, field work, engagement wrap up and report composition</w:t>
      </w:r>
    </w:p>
    <w:p>
      <w:pPr>
        <w:pStyle w:val="Compact"/>
        <w:numPr>
          <w:numId w:val="1001"/>
          <w:ilvl w:val="0"/>
        </w:numPr>
      </w:pPr>
      <w:r>
        <w:t xml:space="preserve">Ensuring exceptional client service and high quality engagement deliverables</w:t>
      </w:r>
    </w:p>
    <w:p>
      <w:pPr>
        <w:pStyle w:val="Compact"/>
        <w:numPr>
          <w:numId w:val="1001"/>
          <w:ilvl w:val="0"/>
        </w:numPr>
      </w:pPr>
      <w:r>
        <w:t xml:space="preserve">Developing new business with existing clients and prospects of the Firm</w:t>
      </w:r>
    </w:p>
    <w:p>
      <w:pPr>
        <w:pStyle w:val="Compact"/>
        <w:numPr>
          <w:numId w:val="1001"/>
          <w:ilvl w:val="0"/>
        </w:numPr>
      </w:pPr>
      <w:r>
        <w:t xml:space="preserve">Supporting the Partner with all aspects of client pursuits, including all phases of the client proposal process</w:t>
      </w:r>
    </w:p>
    <w:p>
      <w:pPr>
        <w:pStyle w:val="Compact"/>
        <w:numPr>
          <w:numId w:val="1001"/>
          <w:ilvl w:val="0"/>
        </w:numPr>
      </w:pPr>
      <w:r>
        <w:t xml:space="preserve">All aspects of practice administration including time entry, client contract administration, billings, collections and adjustments to engagement realization when needed</w:t>
      </w:r>
    </w:p>
    <w:p>
      <w:pPr>
        <w:pStyle w:val="Compact"/>
        <w:numPr>
          <w:numId w:val="1001"/>
          <w:ilvl w:val="0"/>
        </w:numPr>
      </w:pPr>
      <w:r>
        <w:t xml:space="preserve">Design and implementation of organisation and programme structures and governance arrangements</w:t>
      </w:r>
    </w:p>
    <w:p>
      <w:pPr>
        <w:pStyle w:val="Compact"/>
        <w:numPr>
          <w:numId w:val="1001"/>
          <w:ilvl w:val="0"/>
        </w:numPr>
      </w:pPr>
      <w:r>
        <w:t xml:space="preserve">Strategic assurance</w:t>
      </w:r>
    </w:p>
    <w:p>
      <w:pPr>
        <w:pStyle w:val="Compact"/>
        <w:numPr>
          <w:numId w:val="1001"/>
          <w:ilvl w:val="0"/>
        </w:numPr>
      </w:pPr>
      <w:r>
        <w:t xml:space="preserve">Business case development and delivery of feasibility studies</w:t>
      </w:r>
    </w:p>
    <w:p>
      <w:pPr>
        <w:pStyle w:val="Heading2"/>
      </w:pPr>
      <w:bookmarkStart w:id="23" w:name="qualifications-for-advisory-services-senior"/>
      <w:r>
        <w:t xml:space="preserve">Qualifications for advisory services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Microsoft Office, particularly Outlook, Word, PowerPoint, and Excel</w:t>
      </w:r>
    </w:p>
    <w:p>
      <w:pPr>
        <w:pStyle w:val="Compact"/>
        <w:numPr>
          <w:numId w:val="1002"/>
          <w:ilvl w:val="0"/>
        </w:numPr>
      </w:pPr>
      <w:r>
        <w:t xml:space="preserve">Experience with / exposure to research on outsourcing market (buyers, vendors, locations, pricing)</w:t>
      </w:r>
    </w:p>
    <w:p>
      <w:pPr>
        <w:pStyle w:val="Compact"/>
        <w:numPr>
          <w:numId w:val="1002"/>
          <w:ilvl w:val="0"/>
        </w:numPr>
      </w:pPr>
      <w:r>
        <w:t xml:space="preserve">Understanding of relevant regulations and industry standards</w:t>
      </w:r>
    </w:p>
    <w:p>
      <w:pPr>
        <w:pStyle w:val="Compact"/>
        <w:numPr>
          <w:numId w:val="1002"/>
          <w:ilvl w:val="0"/>
        </w:numPr>
      </w:pPr>
      <w:r>
        <w:t xml:space="preserve">Familiarity with procedural and diagnosis coding (CPT, HCPCS, ICD-10-CM and PCS)</w:t>
      </w:r>
    </w:p>
    <w:p>
      <w:pPr>
        <w:pStyle w:val="Compact"/>
        <w:numPr>
          <w:numId w:val="1002"/>
          <w:ilvl w:val="0"/>
        </w:numPr>
      </w:pPr>
      <w:r>
        <w:t xml:space="preserve">Demonstrated knowledge of revenue cycle processes, medical terminology, related coding and charge capture processes</w:t>
      </w:r>
    </w:p>
    <w:p>
      <w:pPr>
        <w:pStyle w:val="Compact"/>
        <w:numPr>
          <w:numId w:val="1002"/>
          <w:ilvl w:val="0"/>
        </w:numPr>
      </w:pPr>
      <w:r>
        <w:t xml:space="preserve">Master’s degree, MBA, MPH, MPA or other advanced degree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services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services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2021-10-28T13:24:00Z</dcterms:created>
  <dcterms:modified xsi:type="dcterms:W3CDTF">2021-10-28T13:24:00Z</dcterms:modified>
</cp:coreProperties>
</file>