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https://www.velvetjobs.com/job-descriptions/advisory-services-senior-manager</w:t>
        </w:r>
      </w:hyperlink>
    </w:p>
    <w:p>
      <w:pPr>
        <w:pStyle w:val="Heading1"/>
      </w:pPr>
      <w:bookmarkStart w:id="21" w:name="example-of-advisory-services-senior-manager-job-description"/>
      <w:r>
        <w:t xml:space="preserve">Example of Advisory Services Senior Manager Job Description</w:t>
      </w:r>
      <w:bookmarkEnd w:id="21"/>
    </w:p>
    <w:p>
      <w:pPr>
        <w:pStyle w:val="Compact"/>
      </w:pPr>
      <w:r>
        <w:t xml:space="preserve">Our innovative and growing company is hiring for an advisory services senior manager. Thank you in advance for taking a look at the list of responsibilities and qualifications. We look forward to reviewing your resume.</w:t>
      </w:r>
    </w:p>
    <w:p>
      <w:pPr>
        <w:pStyle w:val="Heading2"/>
      </w:pPr>
      <w:bookmarkStart w:id="22" w:name="responsibilities-for-advisory-services-senior-manager"/>
      <w:r>
        <w:t xml:space="preserve">Responsibilities for advisory services senior manager</w:t>
      </w:r>
      <w:bookmarkEnd w:id="22"/>
    </w:p>
    <w:p>
      <w:pPr>
        <w:pStyle w:val="Compact"/>
        <w:numPr>
          <w:numId w:val="1001"/>
          <w:ilvl w:val="0"/>
        </w:numPr>
      </w:pPr>
      <w:r>
        <w:t xml:space="preserve">Developing broader relationships across the industry</w:t>
      </w:r>
    </w:p>
    <w:p>
      <w:pPr>
        <w:pStyle w:val="Compact"/>
        <w:numPr>
          <w:numId w:val="1001"/>
          <w:ilvl w:val="0"/>
        </w:numPr>
      </w:pPr>
      <w:r>
        <w:t xml:space="preserve">Leading an area of FS industry specialism, using a proven track record in your industry</w:t>
      </w:r>
    </w:p>
    <w:p>
      <w:pPr>
        <w:pStyle w:val="Compact"/>
        <w:numPr>
          <w:numId w:val="1001"/>
          <w:ilvl w:val="0"/>
        </w:numPr>
      </w:pPr>
      <w:r>
        <w:t xml:space="preserve">Build, maintain, and utilize networks of client relationships and industry involvement to communicate our value proposition</w:t>
      </w:r>
    </w:p>
    <w:p>
      <w:pPr>
        <w:pStyle w:val="Compact"/>
        <w:numPr>
          <w:numId w:val="1001"/>
          <w:ilvl w:val="0"/>
        </w:numPr>
      </w:pPr>
      <w:r>
        <w:t xml:space="preserve">Facilitate effective customer workshops designed to shape thinking on IT As As Service, Cloud Strategies</w:t>
      </w:r>
    </w:p>
    <w:p>
      <w:pPr>
        <w:pStyle w:val="Compact"/>
        <w:numPr>
          <w:numId w:val="1001"/>
          <w:ilvl w:val="0"/>
        </w:numPr>
      </w:pPr>
      <w:r>
        <w:t xml:space="preserve">Work with senior executives to define talent priorities and customize the delivery of talent management offerings to best support a Global Shared Services organization</w:t>
      </w:r>
    </w:p>
    <w:p>
      <w:pPr>
        <w:pStyle w:val="Compact"/>
        <w:numPr>
          <w:numId w:val="1001"/>
          <w:ilvl w:val="0"/>
        </w:numPr>
      </w:pPr>
      <w:r>
        <w:t xml:space="preserve">Lead the talent component of shared services set up</w:t>
      </w:r>
    </w:p>
    <w:p>
      <w:pPr>
        <w:pStyle w:val="Compact"/>
        <w:numPr>
          <w:numId w:val="1001"/>
          <w:ilvl w:val="0"/>
        </w:numPr>
      </w:pPr>
      <w:r>
        <w:t xml:space="preserve">Partner with the business leaders on organization design including organization structure, appropriate talent models that lower delivery costs, location optimization, all in overall alignment with budgets and business’ longer term strategy and shorter term plans</w:t>
      </w:r>
    </w:p>
    <w:p>
      <w:pPr>
        <w:pStyle w:val="Compact"/>
        <w:numPr>
          <w:numId w:val="1001"/>
          <w:ilvl w:val="0"/>
        </w:numPr>
      </w:pPr>
      <w:r>
        <w:t xml:space="preserve">Play a key role in the design and implementation of change management/communication strategy during set up phase future transformation strategies to achieve efficiencies</w:t>
      </w:r>
    </w:p>
    <w:p>
      <w:pPr>
        <w:pStyle w:val="Compact"/>
        <w:numPr>
          <w:numId w:val="1001"/>
          <w:ilvl w:val="0"/>
        </w:numPr>
      </w:pPr>
      <w:r>
        <w:t xml:space="preserve">Serve as a senior advisor in relation to HR services delivered by HR Business Partners, including</w:t>
      </w:r>
    </w:p>
    <w:p>
      <w:pPr>
        <w:pStyle w:val="Compact"/>
        <w:numPr>
          <w:numId w:val="1001"/>
          <w:ilvl w:val="0"/>
        </w:numPr>
      </w:pPr>
      <w:r>
        <w:t xml:space="preserve">Drive and regularly report on value and results delivered to the business</w:t>
      </w:r>
    </w:p>
    <w:p>
      <w:pPr>
        <w:pStyle w:val="Heading2"/>
      </w:pPr>
      <w:bookmarkStart w:id="23" w:name="qualifications-for-advisory-services-senior-manager"/>
      <w:r>
        <w:t xml:space="preserve">Qualifications for advisory services senior manager</w:t>
      </w:r>
      <w:bookmarkEnd w:id="23"/>
    </w:p>
    <w:p>
      <w:pPr>
        <w:pStyle w:val="Compact"/>
        <w:numPr>
          <w:numId w:val="1002"/>
          <w:ilvl w:val="0"/>
        </w:numPr>
      </w:pPr>
      <w:r>
        <w:t xml:space="preserve">Foundation Contract Law (English Base)</w:t>
      </w:r>
    </w:p>
    <w:p>
      <w:pPr>
        <w:pStyle w:val="Compact"/>
        <w:numPr>
          <w:numId w:val="1002"/>
          <w:ilvl w:val="0"/>
        </w:numPr>
      </w:pPr>
      <w:r>
        <w:t xml:space="preserve">Degree holder in Accounting, Economics, Finance or related disciplines, with a full membership of recognized accounting or law professional body</w:t>
      </w:r>
    </w:p>
    <w:p>
      <w:pPr>
        <w:pStyle w:val="Compact"/>
        <w:numPr>
          <w:numId w:val="1002"/>
          <w:ilvl w:val="0"/>
        </w:numPr>
      </w:pPr>
      <w:r>
        <w:t xml:space="preserve">Bachelor degree or above in Accounting, Finance, Business Management or related disciplines</w:t>
      </w:r>
    </w:p>
    <w:p>
      <w:pPr>
        <w:pStyle w:val="Compact"/>
        <w:numPr>
          <w:numId w:val="1002"/>
          <w:ilvl w:val="0"/>
        </w:numPr>
      </w:pPr>
      <w:r>
        <w:t xml:space="preserve">For Manager, at least 5 years'</w:t>
      </w:r>
    </w:p>
    <w:p>
      <w:pPr>
        <w:pStyle w:val="Compact"/>
        <w:numPr>
          <w:numId w:val="1002"/>
          <w:ilvl w:val="0"/>
        </w:numPr>
      </w:pPr>
      <w:r>
        <w:t xml:space="preserve">In-depth understanding of financial or independent business reviews, corporate recovery, restructuring , debt advisory, sell side advisory and distressed asset disposal</w:t>
      </w:r>
    </w:p>
    <w:p>
      <w:pPr>
        <w:pStyle w:val="Compact"/>
        <w:numPr>
          <w:numId w:val="1002"/>
          <w:ilvl w:val="0"/>
        </w:numPr>
      </w:pPr>
      <w:r>
        <w:t xml:space="preserve">Master’s degree in Accounting, Finance, or related field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services-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services-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2021-10-28T13:21:11Z</dcterms:created>
  <dcterms:modified xsi:type="dcterms:W3CDTF">2021-10-28T13:21:11Z</dcterms:modified>
</cp:coreProperties>
</file>