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https://www.velvetjobs.com/job-descriptions/advisory-consultant</w:t>
        </w:r>
      </w:hyperlink>
    </w:p>
    <w:p>
      <w:pPr>
        <w:pStyle w:val="Heading1"/>
      </w:pPr>
      <w:bookmarkStart w:id="21" w:name="example-of-advisory-consultant-job-description"/>
      <w:r>
        <w:t xml:space="preserve">Example of Advisory Consultant Job Description</w:t>
      </w:r>
      <w:bookmarkEnd w:id="21"/>
    </w:p>
    <w:p>
      <w:pPr>
        <w:pStyle w:val="Compact"/>
      </w:pPr>
      <w:r>
        <w:t xml:space="preserve">Our company is growing rapidly and is searching for experienced candidates for the position of advisory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consultant"/>
      <w:r>
        <w:t xml:space="preserve">Responsibilities for advisory consultant</w:t>
      </w:r>
      <w:bookmarkEnd w:id="22"/>
    </w:p>
    <w:p>
      <w:pPr>
        <w:pStyle w:val="Compact"/>
        <w:numPr>
          <w:numId w:val="1001"/>
          <w:ilvl w:val="0"/>
        </w:numPr>
      </w:pPr>
      <w:r>
        <w:t xml:space="preserve">To support the Transaction business in commercial and financial analysis, benchmarking, market intelligence and research, including support to procurement, bids and due diligence assignments, PPPs and concessions, asset valuations and commercial negotiations</w:t>
      </w:r>
    </w:p>
    <w:p>
      <w:pPr>
        <w:pStyle w:val="Compact"/>
        <w:numPr>
          <w:numId w:val="1001"/>
          <w:ilvl w:val="0"/>
        </w:numPr>
      </w:pPr>
      <w:r>
        <w:t xml:space="preserve">Training will be provided to support the development of the Consultant in such fields as required</w:t>
      </w:r>
    </w:p>
    <w:p>
      <w:pPr>
        <w:pStyle w:val="Compact"/>
        <w:numPr>
          <w:numId w:val="1001"/>
          <w:ilvl w:val="0"/>
        </w:numPr>
      </w:pPr>
      <w:r>
        <w:t xml:space="preserve">To build spreadsheet models in Microsoft Excel and prepare other analyses for internal and client uses</w:t>
      </w:r>
    </w:p>
    <w:p>
      <w:pPr>
        <w:pStyle w:val="Compact"/>
        <w:numPr>
          <w:numId w:val="1001"/>
          <w:ilvl w:val="0"/>
        </w:numPr>
      </w:pPr>
      <w:r>
        <w:t xml:space="preserve">To prepare reports, proposals and presentations in Microsoft Word and PowerPoint for internal and client uses</w:t>
      </w:r>
    </w:p>
    <w:p>
      <w:pPr>
        <w:pStyle w:val="Compact"/>
        <w:numPr>
          <w:numId w:val="1001"/>
          <w:ilvl w:val="0"/>
        </w:numPr>
      </w:pPr>
      <w:r>
        <w:t xml:space="preserve">To actively expand Transport Advisory’s network and assist in developing new business opportunities</w:t>
      </w:r>
    </w:p>
    <w:p>
      <w:pPr>
        <w:pStyle w:val="Compact"/>
        <w:numPr>
          <w:numId w:val="1001"/>
          <w:ilvl w:val="0"/>
        </w:numPr>
      </w:pPr>
      <w:r>
        <w:t xml:space="preserve">To create and maintain reporting processes and systems to ensure line manager is kept fully up to date with work progress</w:t>
      </w:r>
    </w:p>
    <w:p>
      <w:pPr>
        <w:pStyle w:val="Compact"/>
        <w:numPr>
          <w:numId w:val="1001"/>
          <w:ilvl w:val="0"/>
        </w:numPr>
      </w:pPr>
      <w:r>
        <w:t xml:space="preserve">To comply with the Data Protection Act and adhere to Transport Advisory’s intellectual property and confidentiality regulations</w:t>
      </w:r>
    </w:p>
    <w:p>
      <w:pPr>
        <w:pStyle w:val="Compact"/>
        <w:numPr>
          <w:numId w:val="1001"/>
          <w:ilvl w:val="0"/>
        </w:numPr>
      </w:pPr>
      <w:r>
        <w:t xml:space="preserve">To work closely with other staff members in the development and delivery of assignments and conformance with agreed processes</w:t>
      </w:r>
    </w:p>
    <w:p>
      <w:pPr>
        <w:pStyle w:val="Compact"/>
        <w:numPr>
          <w:numId w:val="1001"/>
          <w:ilvl w:val="0"/>
        </w:numPr>
      </w:pPr>
      <w:r>
        <w:t xml:space="preserve">Support special projects within the network practice and related service line routine and ad hoc reporting requirements</w:t>
      </w:r>
    </w:p>
    <w:p>
      <w:pPr>
        <w:pStyle w:val="Compact"/>
        <w:numPr>
          <w:numId w:val="1001"/>
          <w:ilvl w:val="0"/>
        </w:numPr>
      </w:pPr>
      <w:r>
        <w:t xml:space="preserve">You’ll be the face of the company for your customers – their go-to person who delivers on the promise of MarketShare</w:t>
      </w:r>
    </w:p>
    <w:p>
      <w:pPr>
        <w:pStyle w:val="Heading2"/>
      </w:pPr>
      <w:bookmarkStart w:id="23" w:name="qualifications-for-advisory-consultant"/>
      <w:r>
        <w:t xml:space="preserve">Qualifications for advisory consultant</w:t>
      </w:r>
      <w:bookmarkEnd w:id="23"/>
    </w:p>
    <w:p>
      <w:pPr>
        <w:pStyle w:val="Compact"/>
        <w:numPr>
          <w:numId w:val="1002"/>
          <w:ilvl w:val="0"/>
        </w:numPr>
      </w:pPr>
      <w:r>
        <w:t xml:space="preserve">Bachelor's (or higher) degree in Finance, Business Administration, Accounting, Economics, Quantitative Finance or related field (willing to accept foreign education equivalent)</w:t>
      </w:r>
    </w:p>
    <w:p>
      <w:pPr>
        <w:pStyle w:val="Compact"/>
        <w:numPr>
          <w:numId w:val="1002"/>
          <w:ilvl w:val="0"/>
        </w:numPr>
      </w:pPr>
      <w:r>
        <w:t xml:space="preserve">Two years of experience performing quantitative credit risk modeling</w:t>
      </w:r>
    </w:p>
    <w:p>
      <w:pPr>
        <w:pStyle w:val="Compact"/>
        <w:numPr>
          <w:numId w:val="1002"/>
          <w:ilvl w:val="0"/>
        </w:numPr>
      </w:pPr>
      <w:r>
        <w:t xml:space="preserve">Two years of experience designing and implementing IAM solutions using SailPoint</w:t>
      </w:r>
    </w:p>
    <w:p>
      <w:pPr>
        <w:pStyle w:val="Compact"/>
        <w:numPr>
          <w:numId w:val="1002"/>
          <w:ilvl w:val="0"/>
        </w:numPr>
      </w:pPr>
      <w:r>
        <w:t xml:space="preserve">Bachelor's (or higher) degree in mathematics, computer science, engineering, information systems, finance, accounting, business administration, or related field (willing to accept foreign education equivalent)</w:t>
      </w:r>
    </w:p>
    <w:p>
      <w:pPr>
        <w:pStyle w:val="Compact"/>
        <w:numPr>
          <w:numId w:val="1002"/>
          <w:ilvl w:val="0"/>
        </w:numPr>
      </w:pPr>
      <w:r>
        <w:t xml:space="preserve">Two years of SAP and GRC experience</w:t>
      </w:r>
    </w:p>
    <w:p>
      <w:pPr>
        <w:pStyle w:val="Compact"/>
        <w:numPr>
          <w:numId w:val="1002"/>
          <w:ilvl w:val="0"/>
        </w:numPr>
      </w:pPr>
      <w:r>
        <w:t xml:space="preserve">Bachelor's degree (or higher) in Computer Science, Information Systems Technology, Math, Computer and Information Technology, Decision Sciences, Risk Management or related field (willing to accept foreign education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2021-10-28T12:58:46Z</dcterms:created>
  <dcterms:modified xsi:type="dcterms:W3CDTF">2021-10-28T12:58:46Z</dcterms:modified>
</cp:coreProperties>
</file>