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https://www.velvetjobs.com/job-descriptions/advisory-analyst</w:t>
        </w:r>
      </w:hyperlink>
    </w:p>
    <w:p>
      <w:pPr>
        <w:pStyle w:val="Heading1"/>
      </w:pPr>
      <w:bookmarkStart w:id="21" w:name="example-of-advisory-analyst-job-description"/>
      <w:r>
        <w:t xml:space="preserve">Example of Advisory Analyst Job Description</w:t>
      </w:r>
      <w:bookmarkEnd w:id="21"/>
    </w:p>
    <w:p>
      <w:pPr>
        <w:pStyle w:val="Compact"/>
      </w:pPr>
      <w:r>
        <w:t xml:space="preserve">Our innovative and growing company is looking for an advisory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visory-analyst"/>
      <w:r>
        <w:t xml:space="preserve">Responsibilities for advisory analyst</w:t>
      </w:r>
      <w:bookmarkEnd w:id="22"/>
    </w:p>
    <w:p>
      <w:pPr>
        <w:pStyle w:val="Compact"/>
        <w:numPr>
          <w:numId w:val="1001"/>
          <w:ilvl w:val="0"/>
        </w:numPr>
      </w:pPr>
      <w:r>
        <w:t xml:space="preserve">Enterprise Risk Management and risk assessment</w:t>
      </w:r>
    </w:p>
    <w:p>
      <w:pPr>
        <w:pStyle w:val="Compact"/>
        <w:numPr>
          <w:numId w:val="1001"/>
          <w:ilvl w:val="0"/>
        </w:numPr>
      </w:pPr>
      <w:r>
        <w:t xml:space="preserve">Requirements regime under Basel III and IV</w:t>
      </w:r>
    </w:p>
    <w:p>
      <w:pPr>
        <w:pStyle w:val="Compact"/>
        <w:numPr>
          <w:numId w:val="1001"/>
          <w:ilvl w:val="0"/>
        </w:numPr>
      </w:pPr>
      <w:r>
        <w:t xml:space="preserve">Assist the team in keeping up-to-date and developing business opportunities from the ever-evolving regulations and guidelines issued by the MFSA, EU, EBA and ECB around banking</w:t>
      </w:r>
    </w:p>
    <w:p>
      <w:pPr>
        <w:pStyle w:val="Compact"/>
        <w:numPr>
          <w:numId w:val="1001"/>
          <w:ilvl w:val="0"/>
        </w:numPr>
      </w:pPr>
      <w:r>
        <w:t xml:space="preserve">Direct GSO Sales Insights Team communications, including oversight of Intelligence Portal, templates, content deliverables, branding, eCRM Chatter posts</w:t>
      </w:r>
    </w:p>
    <w:p>
      <w:pPr>
        <w:pStyle w:val="Compact"/>
        <w:numPr>
          <w:numId w:val="1001"/>
          <w:ilvl w:val="0"/>
        </w:numPr>
      </w:pPr>
      <w:r>
        <w:t xml:space="preserve">Lead the quarterly update of WorldMap across a broad taxonomy of topics spanning the banking and credit union markets, including thought leadership on payments, channels, demographics, consumer behavior, risk and fraud trends, international market insights</w:t>
      </w:r>
    </w:p>
    <w:p>
      <w:pPr>
        <w:pStyle w:val="Compact"/>
        <w:numPr>
          <w:numId w:val="1001"/>
          <w:ilvl w:val="0"/>
        </w:numPr>
      </w:pPr>
      <w:r>
        <w:t xml:space="preserve">Lead the packaging and repurposing of thought leadership for client-facing engagements, either directly or through account and sales teams</w:t>
      </w:r>
    </w:p>
    <w:p>
      <w:pPr>
        <w:pStyle w:val="Compact"/>
        <w:numPr>
          <w:numId w:val="1001"/>
          <w:ilvl w:val="0"/>
        </w:numPr>
      </w:pPr>
      <w:r>
        <w:t xml:space="preserve">Create presentations based on a variety of data analysis and deliver to internal stakeholders</w:t>
      </w:r>
    </w:p>
    <w:p>
      <w:pPr>
        <w:pStyle w:val="Compact"/>
        <w:numPr>
          <w:numId w:val="1001"/>
          <w:ilvl w:val="0"/>
        </w:numPr>
      </w:pPr>
      <w:r>
        <w:t xml:space="preserve">Manage time-sensitive, executive-driven projects within the GSO Sales Insights team and ensure that timely deadlines are met</w:t>
      </w:r>
    </w:p>
    <w:p>
      <w:pPr>
        <w:pStyle w:val="Compact"/>
        <w:numPr>
          <w:numId w:val="1001"/>
          <w:ilvl w:val="0"/>
        </w:numPr>
      </w:pPr>
      <w:r>
        <w:t xml:space="preserve">Proactively develop cross-functional relationships with business units within and outside of supported departments</w:t>
      </w:r>
    </w:p>
    <w:p>
      <w:pPr>
        <w:pStyle w:val="Compact"/>
        <w:numPr>
          <w:numId w:val="1001"/>
          <w:ilvl w:val="0"/>
        </w:numPr>
      </w:pPr>
      <w:r>
        <w:t xml:space="preserve">Effectively communicate through written and oral reports to all levels of management, clients and sponsors with no supervision</w:t>
      </w:r>
    </w:p>
    <w:p>
      <w:pPr>
        <w:pStyle w:val="Heading2"/>
      </w:pPr>
      <w:bookmarkStart w:id="23" w:name="qualifications-for-advisory-analyst"/>
      <w:r>
        <w:t xml:space="preserve">Qualifications for advisory analyst</w:t>
      </w:r>
      <w:bookmarkEnd w:id="23"/>
    </w:p>
    <w:p>
      <w:pPr>
        <w:pStyle w:val="Compact"/>
        <w:numPr>
          <w:numId w:val="1002"/>
          <w:ilvl w:val="0"/>
        </w:numPr>
      </w:pPr>
      <w:r>
        <w:t xml:space="preserve">High level of self-motivation and ability to work independently</w:t>
      </w:r>
    </w:p>
    <w:p>
      <w:pPr>
        <w:pStyle w:val="Compact"/>
        <w:numPr>
          <w:numId w:val="1002"/>
          <w:ilvl w:val="0"/>
        </w:numPr>
      </w:pPr>
      <w:r>
        <w:t xml:space="preserve">Ability to influence and work well with all levels within the organization</w:t>
      </w:r>
    </w:p>
    <w:p>
      <w:pPr>
        <w:pStyle w:val="Compact"/>
        <w:numPr>
          <w:numId w:val="1002"/>
          <w:ilvl w:val="0"/>
        </w:numPr>
      </w:pPr>
      <w:r>
        <w:t xml:space="preserve">Must have an undergraduate education in Computer Science or a technology related discipline</w:t>
      </w:r>
    </w:p>
    <w:p>
      <w:pPr>
        <w:pStyle w:val="Compact"/>
        <w:numPr>
          <w:numId w:val="1002"/>
          <w:ilvl w:val="0"/>
        </w:numPr>
      </w:pPr>
      <w:r>
        <w:t xml:space="preserve">Bachelor’s Degree in Computer Science or Software Engineering degree required</w:t>
      </w:r>
    </w:p>
    <w:p>
      <w:pPr>
        <w:pStyle w:val="Compact"/>
        <w:numPr>
          <w:numId w:val="1002"/>
          <w:ilvl w:val="0"/>
        </w:numPr>
      </w:pPr>
      <w:r>
        <w:t xml:space="preserve">Active professional security certifications strongly preferred</w:t>
      </w:r>
    </w:p>
    <w:p>
      <w:pPr>
        <w:pStyle w:val="Compact"/>
        <w:numPr>
          <w:numId w:val="1002"/>
          <w:ilvl w:val="0"/>
        </w:numPr>
      </w:pPr>
      <w:r>
        <w:t xml:space="preserve">Experience integrating security requirements based upon the OWASP Top 10/ASVS into releases via an Agile S-SDLC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y-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y-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2021-10-28T13:36:13Z</dcterms:created>
  <dcterms:modified xsi:type="dcterms:W3CDTF">2021-10-28T13:36:13Z</dcterms:modified>
</cp:coreProperties>
</file>