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https://www.velvetjobs.com/job-descriptions/advertising-manager</w:t>
        </w:r>
      </w:hyperlink>
    </w:p>
    <w:p>
      <w:pPr>
        <w:pStyle w:val="Heading1"/>
      </w:pPr>
      <w:bookmarkStart w:id="21" w:name="example-of-advertising-manager-job-description"/>
      <w:r>
        <w:t xml:space="preserve">Example of Advertising Manager Job Description</w:t>
      </w:r>
      <w:bookmarkEnd w:id="21"/>
    </w:p>
    <w:p>
      <w:pPr>
        <w:pStyle w:val="Compact"/>
      </w:pPr>
      <w:r>
        <w:t xml:space="preserve">Our innovative and growing company is hiring for an advertising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dvertising-manager"/>
      <w:r>
        <w:t xml:space="preserve">Responsibilities for advertising manager</w:t>
      </w:r>
      <w:bookmarkEnd w:id="22"/>
    </w:p>
    <w:p>
      <w:pPr>
        <w:pStyle w:val="Compact"/>
        <w:numPr>
          <w:numId w:val="1001"/>
          <w:ilvl w:val="0"/>
        </w:numPr>
      </w:pPr>
      <w:r>
        <w:t xml:space="preserve">Leads, coaches and motivates research team members on projects that compile, analyze and interpret data</w:t>
      </w:r>
    </w:p>
    <w:p>
      <w:pPr>
        <w:pStyle w:val="Compact"/>
        <w:numPr>
          <w:numId w:val="1001"/>
          <w:ilvl w:val="0"/>
        </w:numPr>
      </w:pPr>
      <w:r>
        <w:t xml:space="preserve">Proficient in multiple data resources and methodology in LPM markets, NDM, Fusion, and Diary market methodologies</w:t>
      </w:r>
    </w:p>
    <w:p>
      <w:pPr>
        <w:pStyle w:val="Compact"/>
        <w:numPr>
          <w:numId w:val="1001"/>
          <w:ilvl w:val="0"/>
        </w:numPr>
      </w:pPr>
      <w:r>
        <w:t xml:space="preserve">Develops self and research team members to translate research findings into concise and effective advertiser presentations and marketing pieces for key clients</w:t>
      </w:r>
    </w:p>
    <w:p>
      <w:pPr>
        <w:pStyle w:val="Compact"/>
        <w:numPr>
          <w:numId w:val="1001"/>
          <w:ilvl w:val="0"/>
        </w:numPr>
      </w:pPr>
      <w:r>
        <w:t xml:space="preserve">Facilitates training in markets for research related products and resources</w:t>
      </w:r>
    </w:p>
    <w:p>
      <w:pPr>
        <w:pStyle w:val="Compact"/>
        <w:numPr>
          <w:numId w:val="1001"/>
          <w:ilvl w:val="0"/>
        </w:numPr>
      </w:pPr>
      <w:r>
        <w:t xml:space="preserve">Collaborates with department leads to train and maximize knowledge and usage of all sales research applications</w:t>
      </w:r>
    </w:p>
    <w:p>
      <w:pPr>
        <w:pStyle w:val="Compact"/>
        <w:numPr>
          <w:numId w:val="1001"/>
          <w:ilvl w:val="0"/>
        </w:numPr>
      </w:pPr>
      <w:r>
        <w:t xml:space="preserve">Goes beyond internal resources to research trends and seasonal opportunities in top categories to support sales staff with client solutions</w:t>
      </w:r>
    </w:p>
    <w:p>
      <w:pPr>
        <w:pStyle w:val="Compact"/>
        <w:numPr>
          <w:numId w:val="1001"/>
          <w:ilvl w:val="0"/>
        </w:numPr>
      </w:pPr>
      <w:r>
        <w:t xml:space="preserve">Receive guidance and training on Product/Solution/Category/Multiscreen initiatives and lead team to roll out to Sales, support campaigns, and provide feedback to division &amp; Corporate</w:t>
      </w:r>
    </w:p>
    <w:p>
      <w:pPr>
        <w:pStyle w:val="Compact"/>
        <w:numPr>
          <w:numId w:val="1001"/>
          <w:ilvl w:val="0"/>
        </w:numPr>
      </w:pPr>
      <w:r>
        <w:t xml:space="preserve">Contributes and shares best practices with fellow division managers and division research lead</w:t>
      </w:r>
    </w:p>
    <w:p>
      <w:pPr>
        <w:pStyle w:val="Compact"/>
        <w:numPr>
          <w:numId w:val="1001"/>
          <w:ilvl w:val="0"/>
        </w:numPr>
      </w:pPr>
      <w:r>
        <w:t xml:space="preserve">Directs the development of strategic analyses and forecasts in the areas of product preferences, sales coverage, market penetration, market practices and sales trends</w:t>
      </w:r>
    </w:p>
    <w:p>
      <w:pPr>
        <w:pStyle w:val="Compact"/>
        <w:numPr>
          <w:numId w:val="1001"/>
          <w:ilvl w:val="0"/>
        </w:numPr>
      </w:pPr>
      <w:r>
        <w:t xml:space="preserve">Identify and address complex issues (conflicting data, client objections, industry trends, ) and offer solutions to client base (internal and external)</w:t>
      </w:r>
    </w:p>
    <w:p>
      <w:pPr>
        <w:pStyle w:val="Heading2"/>
      </w:pPr>
      <w:bookmarkStart w:id="23" w:name="qualifications-for-advertising-manager"/>
      <w:r>
        <w:t xml:space="preserve">Qualifications for advertising manager</w:t>
      </w:r>
      <w:bookmarkEnd w:id="23"/>
    </w:p>
    <w:p>
      <w:pPr>
        <w:pStyle w:val="Compact"/>
        <w:numPr>
          <w:numId w:val="1002"/>
          <w:ilvl w:val="0"/>
        </w:numPr>
      </w:pPr>
      <w:r>
        <w:t xml:space="preserve">Responsible for issue layouts for ad intensive journals with complex layout requirements</w:t>
      </w:r>
    </w:p>
    <w:p>
      <w:pPr>
        <w:pStyle w:val="Compact"/>
        <w:numPr>
          <w:numId w:val="1002"/>
          <w:ilvl w:val="0"/>
        </w:numPr>
      </w:pPr>
      <w:r>
        <w:t xml:space="preserve">Proactively ensure ad ledger is received from Ad Coordinators according to production schedule deadlines or seek alternative agreed-to delivery date while maintaining production schedules</w:t>
      </w:r>
    </w:p>
    <w:p>
      <w:pPr>
        <w:pStyle w:val="Compact"/>
        <w:numPr>
          <w:numId w:val="1002"/>
          <w:ilvl w:val="0"/>
        </w:numPr>
      </w:pPr>
      <w:r>
        <w:t xml:space="preserve">Ensure timely delivery of layouts for ad sales review, APS delivery to vendors, entry into PTS against ad production/journal deadlines</w:t>
      </w:r>
    </w:p>
    <w:p>
      <w:pPr>
        <w:pStyle w:val="Compact"/>
        <w:numPr>
          <w:numId w:val="1002"/>
          <w:ilvl w:val="0"/>
        </w:numPr>
      </w:pPr>
      <w:r>
        <w:t xml:space="preserve">Interact with Advertising Sales, Journal Management, Local Supplier Manager, and Vendors as needed to ensure quality on-time delivery of all advertising, especially with regard to late ad space and material requests</w:t>
      </w:r>
    </w:p>
    <w:p>
      <w:pPr>
        <w:pStyle w:val="Compact"/>
        <w:numPr>
          <w:numId w:val="1002"/>
          <w:ilvl w:val="0"/>
        </w:numPr>
      </w:pPr>
      <w:r>
        <w:t xml:space="preserve">Passion for youth marketing, fashion, and/or action sports marketing a plus</w:t>
      </w:r>
    </w:p>
    <w:p>
      <w:pPr>
        <w:pStyle w:val="Compact"/>
        <w:numPr>
          <w:numId w:val="1002"/>
          <w:ilvl w:val="0"/>
        </w:numPr>
      </w:pPr>
      <w:r>
        <w:t xml:space="preserve">Proficiency in Adobe Creative Suite, Simply Measured, Sysomos, and Percolate strongly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vertis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vertis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2021-10-28T18:38:29Z</dcterms:created>
  <dcterms:modified xsi:type="dcterms:W3CDTF">2021-10-28T18:38:29Z</dcterms:modified>
</cp:coreProperties>
</file>