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https://www.velvetjobs.com/job-descriptions/advanced-technology</w:t>
        </w:r>
      </w:hyperlink>
    </w:p>
    <w:p>
      <w:pPr>
        <w:pStyle w:val="Heading1"/>
      </w:pPr>
      <w:bookmarkStart w:id="21" w:name="example-of-advanced-technology-job-description"/>
      <w:r>
        <w:t xml:space="preserve">Example of Advanced Technology Job Description</w:t>
      </w:r>
      <w:bookmarkEnd w:id="21"/>
    </w:p>
    <w:p>
      <w:pPr>
        <w:pStyle w:val="Compact"/>
      </w:pPr>
      <w:r>
        <w:t xml:space="preserve">Our growing company is searching for experienced candidates for the position of advanced technology. To join our growing team, please review the list of responsibilities and qualifications.</w:t>
      </w:r>
    </w:p>
    <w:p>
      <w:pPr>
        <w:pStyle w:val="Heading2"/>
      </w:pPr>
      <w:bookmarkStart w:id="22" w:name="responsibilities-for-advanced-technology"/>
      <w:r>
        <w:t xml:space="preserve">Responsibilities for advanced technology</w:t>
      </w:r>
      <w:bookmarkEnd w:id="22"/>
    </w:p>
    <w:p>
      <w:pPr>
        <w:pStyle w:val="Compact"/>
        <w:numPr>
          <w:numId w:val="1001"/>
          <w:ilvl w:val="0"/>
        </w:numPr>
      </w:pPr>
      <w:r>
        <w:t xml:space="preserve">Contributing to the development of GNSS and inertial based navigation systems in aerospace domain</w:t>
      </w:r>
    </w:p>
    <w:p>
      <w:pPr>
        <w:pStyle w:val="Compact"/>
        <w:numPr>
          <w:numId w:val="1001"/>
          <w:ilvl w:val="0"/>
        </w:numPr>
      </w:pPr>
      <w:r>
        <w:t xml:space="preserve">Conducting research in navigation algorithms - development, and optimization, modeling and simulation</w:t>
      </w:r>
    </w:p>
    <w:p>
      <w:pPr>
        <w:pStyle w:val="Compact"/>
        <w:numPr>
          <w:numId w:val="1001"/>
          <w:ilvl w:val="0"/>
        </w:numPr>
      </w:pPr>
      <w:r>
        <w:t xml:space="preserve">Be responsible for the requirements definition, the code generation, the software/software - hardware/software integration, the data modeling, the tracking of the tasks the model-based development</w:t>
      </w:r>
    </w:p>
    <w:p>
      <w:pPr>
        <w:pStyle w:val="Compact"/>
        <w:numPr>
          <w:numId w:val="1001"/>
          <w:ilvl w:val="0"/>
        </w:numPr>
      </w:pPr>
      <w:r>
        <w:t xml:space="preserve">Prepare technical documentation and presentations to internal and/or external customers</w:t>
      </w:r>
    </w:p>
    <w:p>
      <w:pPr>
        <w:pStyle w:val="Compact"/>
        <w:numPr>
          <w:numId w:val="1001"/>
          <w:ilvl w:val="0"/>
        </w:numPr>
      </w:pPr>
      <w:r>
        <w:t xml:space="preserve">Responsible for engineering aspects of recommending technologies for entry into short-cycle robust device development and commercialization of combination products</w:t>
      </w:r>
    </w:p>
    <w:p>
      <w:pPr>
        <w:pStyle w:val="Compact"/>
        <w:numPr>
          <w:numId w:val="1001"/>
          <w:ilvl w:val="0"/>
        </w:numPr>
      </w:pPr>
      <w:r>
        <w:t xml:space="preserve">Oversight and execution of drug delivery technical assessment projects in different therapeutic areas, including nephrology, bone health, oncology, inflammation, cardiovascular, and neuroscience</w:t>
      </w:r>
    </w:p>
    <w:p>
      <w:pPr>
        <w:pStyle w:val="Compact"/>
        <w:numPr>
          <w:numId w:val="1001"/>
          <w:ilvl w:val="0"/>
        </w:numPr>
      </w:pPr>
      <w:r>
        <w:t xml:space="preserve">Prepare and provide communications to leadership in support of recommendations and assessments</w:t>
      </w:r>
    </w:p>
    <w:p>
      <w:pPr>
        <w:pStyle w:val="Compact"/>
        <w:numPr>
          <w:numId w:val="1001"/>
          <w:ilvl w:val="0"/>
        </w:numPr>
      </w:pPr>
      <w:r>
        <w:t xml:space="preserve">Identify and manage external resources as necessary, consultants and assessors</w:t>
      </w:r>
    </w:p>
    <w:p>
      <w:pPr>
        <w:pStyle w:val="Compact"/>
        <w:numPr>
          <w:numId w:val="1001"/>
          <w:ilvl w:val="0"/>
        </w:numPr>
      </w:pPr>
      <w:r>
        <w:t xml:space="preserve">Advise engineering team on geometric dimension and tolerance, critical dimensions of the design, and alert the engineers to potential issues with regard to the fabrication processes (thermoform, injection molding, 3D modeling)</w:t>
      </w:r>
    </w:p>
    <w:p>
      <w:pPr>
        <w:pStyle w:val="Compact"/>
        <w:numPr>
          <w:numId w:val="1001"/>
          <w:ilvl w:val="0"/>
        </w:numPr>
      </w:pPr>
      <w:r>
        <w:t xml:space="preserve">Assess viability of complex engineering specifications/concepts, advise engineers on suggested revisions, or create new designs, for designs of major components or major portions of functional assemblies to meet product/manufacturing specifications, utilizing parametric solid model equipment to develop basic data, layouts of complex assemblies and detailed parts of devices, sketches, mechanisms, and structures</w:t>
      </w:r>
    </w:p>
    <w:p>
      <w:pPr>
        <w:pStyle w:val="Heading2"/>
      </w:pPr>
      <w:bookmarkStart w:id="23" w:name="qualifications-for-advanced-technology"/>
      <w:r>
        <w:t xml:space="preserve">Qualifications for advanced technology</w:t>
      </w:r>
      <w:bookmarkEnd w:id="23"/>
    </w:p>
    <w:p>
      <w:pPr>
        <w:pStyle w:val="Compact"/>
        <w:numPr>
          <w:numId w:val="1002"/>
          <w:ilvl w:val="0"/>
        </w:numPr>
      </w:pPr>
      <w:r>
        <w:t xml:space="preserve">Must have expert knowledge of Design Control and Risk Management, ISO, AAMI, EN868 and ASTM industry standards domestic and international regulatory and government requirements and regulatory path - FDA, DEKRA, TUV, or TGA is required</w:t>
      </w:r>
    </w:p>
    <w:p>
      <w:pPr>
        <w:pStyle w:val="Compact"/>
        <w:numPr>
          <w:numId w:val="1002"/>
          <w:ilvl w:val="0"/>
        </w:numPr>
      </w:pPr>
      <w:r>
        <w:t xml:space="preserve">BS or MS in science/engineering disciplines with Material Science or Engineering preferred</w:t>
      </w:r>
    </w:p>
    <w:p>
      <w:pPr>
        <w:pStyle w:val="Compact"/>
        <w:numPr>
          <w:numId w:val="1002"/>
          <w:ilvl w:val="0"/>
        </w:numPr>
      </w:pPr>
      <w:r>
        <w:t xml:space="preserve">Solid knowledge and experience with materials and/or process development and materials evaluation required</w:t>
      </w:r>
    </w:p>
    <w:p>
      <w:pPr>
        <w:pStyle w:val="Compact"/>
        <w:numPr>
          <w:numId w:val="1002"/>
          <w:ilvl w:val="0"/>
        </w:numPr>
      </w:pPr>
      <w:r>
        <w:t xml:space="preserve">Experience with equipment design and/or fabrication desirable</w:t>
      </w:r>
    </w:p>
    <w:p>
      <w:pPr>
        <w:pStyle w:val="Compact"/>
        <w:numPr>
          <w:numId w:val="1002"/>
          <w:ilvl w:val="0"/>
        </w:numPr>
      </w:pPr>
      <w:r>
        <w:t xml:space="preserve">Experience in developing reports, presentations, and technology research</w:t>
      </w:r>
    </w:p>
    <w:p>
      <w:pPr>
        <w:pStyle w:val="Compact"/>
        <w:numPr>
          <w:numId w:val="1002"/>
          <w:ilvl w:val="0"/>
        </w:numPr>
      </w:pPr>
      <w:r>
        <w:t xml:space="preserve">Availability for up to 25% international and domestic travel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anced-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anced-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2021-10-28T13:26:06Z</dcterms:created>
  <dcterms:modified xsi:type="dcterms:W3CDTF">2021-10-28T13:26:06Z</dcterms:modified>
</cp:coreProperties>
</file>