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https://www.velvetjobs.com/job-descriptions/administrative-program-specialist</w:t>
        </w:r>
      </w:hyperlink>
    </w:p>
    <w:p>
      <w:pPr>
        <w:pStyle w:val="Heading1"/>
      </w:pPr>
      <w:bookmarkStart w:id="21" w:name="example-of-administrative-program-specialist-job-description"/>
      <w:r>
        <w:t xml:space="preserve">Example of Administrative &amp; Program Specialist Job Description</w:t>
      </w:r>
      <w:bookmarkEnd w:id="21"/>
    </w:p>
    <w:p>
      <w:pPr>
        <w:pStyle w:val="Compact"/>
      </w:pPr>
      <w:r>
        <w:t xml:space="preserve">Our company is growing rapidly and is looking to fill the role of administrative &amp; program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program-specialist"/>
      <w:r>
        <w:t xml:space="preserve">Responsibilities for administrative &amp; program specialist</w:t>
      </w:r>
      <w:bookmarkEnd w:id="22"/>
    </w:p>
    <w:p>
      <w:pPr>
        <w:pStyle w:val="Compact"/>
        <w:numPr>
          <w:numId w:val="1001"/>
          <w:ilvl w:val="0"/>
        </w:numPr>
      </w:pPr>
      <w:r>
        <w:t xml:space="preserve">Reviews and evaluates completed staff actions ensuring overall document quality, appropriate levels of coordination, consistency, logic, soundness of recommendations, and compliance with policy</w:t>
      </w:r>
    </w:p>
    <w:p>
      <w:pPr>
        <w:pStyle w:val="Compact"/>
        <w:numPr>
          <w:numId w:val="1001"/>
          <w:ilvl w:val="0"/>
        </w:numPr>
      </w:pPr>
      <w:r>
        <w:t xml:space="preserve">Analyzes and formulates system concepts and requirements and evaluates output of system components to ensure objectives are met</w:t>
      </w:r>
    </w:p>
    <w:p>
      <w:pPr>
        <w:pStyle w:val="Compact"/>
        <w:numPr>
          <w:numId w:val="1001"/>
          <w:ilvl w:val="0"/>
        </w:numPr>
      </w:pPr>
      <w:r>
        <w:t xml:space="preserve">Provides direct leadership, oversight, and management to an administrative support staff</w:t>
      </w:r>
    </w:p>
    <w:p>
      <w:pPr>
        <w:pStyle w:val="Compact"/>
        <w:numPr>
          <w:numId w:val="1001"/>
          <w:ilvl w:val="0"/>
        </w:numPr>
      </w:pPr>
      <w:r>
        <w:t xml:space="preserve">Provides general office clerical support</w:t>
      </w:r>
    </w:p>
    <w:p>
      <w:pPr>
        <w:pStyle w:val="Compact"/>
        <w:numPr>
          <w:numId w:val="1001"/>
          <w:ilvl w:val="0"/>
        </w:numPr>
      </w:pPr>
      <w:r>
        <w:t xml:space="preserve">Providing administrative support for a program of activities that meets the needs of all eligible clientele regardless of race, color, national origin, age, sex, disability, religion or veteran status</w:t>
      </w:r>
    </w:p>
    <w:p>
      <w:pPr>
        <w:pStyle w:val="Compact"/>
        <w:numPr>
          <w:numId w:val="1001"/>
          <w:ilvl w:val="0"/>
        </w:numPr>
      </w:pPr>
      <w:r>
        <w:t xml:space="preserve">Performing specialized duties according to program guidance and University established practices, which may include compiling data, data analysis, spreadsheet management, document preparation, grant proposal preparation, monitor post-award sponsored programs and reconcile monthly ledgers</w:t>
      </w:r>
    </w:p>
    <w:p>
      <w:pPr>
        <w:pStyle w:val="Compact"/>
        <w:numPr>
          <w:numId w:val="1001"/>
          <w:ilvl w:val="0"/>
        </w:numPr>
      </w:pPr>
      <w:r>
        <w:t xml:space="preserve">Working with the UT budget coordinator and subcontractors related to the financial administration of the program according to Office of Management and Budget (OMB) Uniform Guidance</w:t>
      </w:r>
    </w:p>
    <w:p>
      <w:pPr>
        <w:pStyle w:val="Compact"/>
        <w:numPr>
          <w:numId w:val="1001"/>
          <w:ilvl w:val="0"/>
        </w:numPr>
      </w:pPr>
      <w:r>
        <w:t xml:space="preserve">Maintaining necessary correspondence with program personnel and subcontractors</w:t>
      </w:r>
    </w:p>
    <w:p>
      <w:pPr>
        <w:pStyle w:val="Compact"/>
        <w:numPr>
          <w:numId w:val="1001"/>
          <w:ilvl w:val="0"/>
        </w:numPr>
      </w:pPr>
      <w:r>
        <w:t xml:space="preserve">Scheduling appointments and arranging meetings for program personnel and Advisory Committee organizations</w:t>
      </w:r>
    </w:p>
    <w:p>
      <w:pPr>
        <w:pStyle w:val="Compact"/>
        <w:numPr>
          <w:numId w:val="1001"/>
          <w:ilvl w:val="0"/>
        </w:numPr>
      </w:pPr>
      <w:r>
        <w:t xml:space="preserve">Travel and meetings coordination for program personnel</w:t>
      </w:r>
    </w:p>
    <w:p>
      <w:pPr>
        <w:pStyle w:val="Heading2"/>
      </w:pPr>
      <w:bookmarkStart w:id="23" w:name="qualifications-for-administrative-program-specialist"/>
      <w:r>
        <w:t xml:space="preserve">Qualifications for administrative &amp; program specialist</w:t>
      </w:r>
      <w:bookmarkEnd w:id="23"/>
    </w:p>
    <w:p>
      <w:pPr>
        <w:pStyle w:val="Compact"/>
        <w:numPr>
          <w:numId w:val="1002"/>
          <w:ilvl w:val="0"/>
        </w:numPr>
      </w:pPr>
      <w:r>
        <w:t xml:space="preserve">Ability to establish and maintain cooperative working relationships with CSU staff, faculty, administrators, student organizations, both private and public agencies, including the US government</w:t>
      </w:r>
    </w:p>
    <w:p>
      <w:pPr>
        <w:pStyle w:val="Compact"/>
        <w:numPr>
          <w:numId w:val="1002"/>
          <w:ilvl w:val="0"/>
        </w:numPr>
      </w:pPr>
      <w:r>
        <w:t xml:space="preserve">Ability to assess timelines and establish appropriate deadlines within the constraints of the University registration calendar</w:t>
      </w:r>
    </w:p>
    <w:p>
      <w:pPr>
        <w:pStyle w:val="Compact"/>
        <w:numPr>
          <w:numId w:val="1002"/>
          <w:ilvl w:val="0"/>
        </w:numPr>
      </w:pPr>
      <w:r>
        <w:t xml:space="preserve">Ability to fill in for staff to assist or complete their work, if needed</w:t>
      </w:r>
    </w:p>
    <w:p>
      <w:pPr>
        <w:pStyle w:val="Compact"/>
        <w:numPr>
          <w:numId w:val="1002"/>
          <w:ilvl w:val="0"/>
        </w:numPr>
      </w:pPr>
      <w:r>
        <w:t xml:space="preserve">Ability to work in a diverse environment, with employees of other University departments and colleges</w:t>
      </w:r>
    </w:p>
    <w:p>
      <w:pPr>
        <w:pStyle w:val="Compact"/>
        <w:numPr>
          <w:numId w:val="1002"/>
          <w:ilvl w:val="0"/>
        </w:numPr>
      </w:pPr>
      <w:r>
        <w:t xml:space="preserve">Equivalent of two years of professional experience in program support or a related field including three or more years of progressive office experience and two or more years of customer service experience</w:t>
      </w:r>
    </w:p>
    <w:p>
      <w:pPr>
        <w:pStyle w:val="Compact"/>
        <w:numPr>
          <w:numId w:val="1002"/>
          <w:ilvl w:val="0"/>
        </w:numPr>
      </w:pPr>
      <w:r>
        <w:t xml:space="preserve">Extensive skill and ability in complex comprehensive policy analysis and related research,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progra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progra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