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https://www.velvetjobs.com/job-descriptions/administration-analyst</w:t>
        </w:r>
      </w:hyperlink>
    </w:p>
    <w:p>
      <w:pPr>
        <w:pStyle w:val="Heading1"/>
      </w:pPr>
      <w:bookmarkStart w:id="21" w:name="example-of-administration-analyst-job-description"/>
      <w:r>
        <w:t xml:space="preserve">Example of Administration Analyst Job Description</w:t>
      </w:r>
      <w:bookmarkEnd w:id="21"/>
    </w:p>
    <w:p>
      <w:pPr>
        <w:pStyle w:val="Compact"/>
      </w:pPr>
      <w:r>
        <w:t xml:space="preserve">Our company is growing rapidly and is hiring for an administration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on-analyst"/>
      <w:r>
        <w:t xml:space="preserve">Responsibilities for administration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technical and business analysts as an active member of project development teams and demonstrate a willingness to address emergencies immediately</w:t>
      </w:r>
    </w:p>
    <w:p>
      <w:pPr>
        <w:pStyle w:val="Compact"/>
        <w:numPr>
          <w:numId w:val="1001"/>
          <w:ilvl w:val="0"/>
        </w:numPr>
      </w:pPr>
      <w:r>
        <w:t xml:space="preserve">Communicate in a concise and articulate manner with DBA, developers and business</w:t>
      </w:r>
    </w:p>
    <w:p>
      <w:pPr>
        <w:pStyle w:val="Compact"/>
        <w:numPr>
          <w:numId w:val="1001"/>
          <w:ilvl w:val="0"/>
        </w:numPr>
      </w:pPr>
      <w:r>
        <w:t xml:space="preserve">Partner with and request advice and recommendations from DBA group</w:t>
      </w:r>
    </w:p>
    <w:p>
      <w:pPr>
        <w:pStyle w:val="Compact"/>
        <w:numPr>
          <w:numId w:val="1001"/>
          <w:ilvl w:val="0"/>
        </w:numPr>
      </w:pPr>
      <w:r>
        <w:t xml:space="preserve">Comply with department standards, guidelines, and procedures</w:t>
      </w:r>
    </w:p>
    <w:p>
      <w:pPr>
        <w:pStyle w:val="Compact"/>
        <w:numPr>
          <w:numId w:val="1001"/>
          <w:ilvl w:val="0"/>
        </w:numPr>
      </w:pPr>
      <w:r>
        <w:t xml:space="preserve">Generate regular reports</w:t>
      </w:r>
    </w:p>
    <w:p>
      <w:pPr>
        <w:pStyle w:val="Compact"/>
        <w:numPr>
          <w:numId w:val="1001"/>
          <w:ilvl w:val="0"/>
        </w:numPr>
      </w:pPr>
      <w:r>
        <w:t xml:space="preserve">Communicate with business partners to confirm accuracy and relevance of reporting</w:t>
      </w:r>
    </w:p>
    <w:p>
      <w:pPr>
        <w:pStyle w:val="Compact"/>
        <w:numPr>
          <w:numId w:val="1001"/>
          <w:ilvl w:val="0"/>
        </w:numPr>
      </w:pPr>
      <w:r>
        <w:t xml:space="preserve">Participate in the annual audit of fund financial statements</w:t>
      </w:r>
    </w:p>
    <w:p>
      <w:pPr>
        <w:pStyle w:val="Compact"/>
        <w:numPr>
          <w:numId w:val="1001"/>
          <w:ilvl w:val="0"/>
        </w:numPr>
      </w:pPr>
      <w:r>
        <w:t xml:space="preserve">Participate in the onboarding of new clients and funds</w:t>
      </w:r>
    </w:p>
    <w:p>
      <w:pPr>
        <w:pStyle w:val="Compact"/>
        <w:numPr>
          <w:numId w:val="1001"/>
          <w:ilvl w:val="0"/>
        </w:numPr>
      </w:pPr>
      <w:r>
        <w:t xml:space="preserve">Perform daily support and routine upgrades of the existing Clinical Research Database (CRDB) applications for the CICT</w:t>
      </w:r>
    </w:p>
    <w:p>
      <w:pPr>
        <w:pStyle w:val="Compact"/>
        <w:numPr>
          <w:numId w:val="1001"/>
          <w:ilvl w:val="0"/>
        </w:numPr>
      </w:pPr>
      <w:r>
        <w:t xml:space="preserve">Provide day-to-day maintenance, improvement, timely modification, upgrade, programming and design of additional and new data entry forms, modules</w:t>
      </w:r>
    </w:p>
    <w:p>
      <w:pPr>
        <w:pStyle w:val="Heading2"/>
      </w:pPr>
      <w:bookmarkStart w:id="23" w:name="qualifications-for-administration-analyst"/>
      <w:r>
        <w:t xml:space="preserve">Qualifications for administration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inter-personal skills combined with willingness to listen to users, attention to detail and an ability to resolve conflict and negotiate solutions to issues</w:t>
      </w:r>
    </w:p>
    <w:p>
      <w:pPr>
        <w:pStyle w:val="Compact"/>
        <w:numPr>
          <w:numId w:val="1002"/>
          <w:ilvl w:val="0"/>
        </w:numPr>
      </w:pPr>
      <w:r>
        <w:t xml:space="preserve">Calm, pragmatic, with a mature and self-confident approach</w:t>
      </w:r>
    </w:p>
    <w:p>
      <w:pPr>
        <w:pStyle w:val="Compact"/>
        <w:numPr>
          <w:numId w:val="1002"/>
          <w:ilvl w:val="0"/>
        </w:numPr>
      </w:pPr>
      <w:r>
        <w:t xml:space="preserve">A structured and disciplined approach to carrying out tasks with particular attention to detail</w:t>
      </w:r>
    </w:p>
    <w:p>
      <w:pPr>
        <w:pStyle w:val="Compact"/>
        <w:numPr>
          <w:numId w:val="1002"/>
          <w:ilvl w:val="0"/>
        </w:numPr>
      </w:pPr>
      <w:r>
        <w:t xml:space="preserve">Capable of working under time and resource pressures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standard music copyright clearances, preferably for audio, video and digital content and products</w:t>
      </w:r>
    </w:p>
    <w:p>
      <w:pPr>
        <w:pStyle w:val="Compact"/>
        <w:numPr>
          <w:numId w:val="1002"/>
          <w:ilvl w:val="0"/>
        </w:numPr>
      </w:pPr>
      <w:r>
        <w:t xml:space="preserve">Previous experience with standard mechanical licensing and/or synchronization licensing and clearing, preferably for audio, video and digital content and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2021-10-28T18:38:23Z</dcterms:created>
  <dcterms:modified xsi:type="dcterms:W3CDTF">2021-10-28T18:38:23Z</dcterms:modified>
</cp:coreProperties>
</file>